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8DC7" w14:textId="77777777" w:rsidR="00E35FFE" w:rsidRPr="0019390C" w:rsidRDefault="0019390C">
      <w:pPr>
        <w:rPr>
          <w:b/>
        </w:rPr>
      </w:pPr>
      <w:r>
        <w:rPr>
          <w:rFonts w:ascii="Verdana" w:hAnsi="Verdana"/>
          <w:color w:val="000000"/>
          <w:sz w:val="17"/>
          <w:szCs w:val="17"/>
          <w:shd w:val="clear" w:color="auto" w:fill="FFFFFF"/>
        </w:rPr>
        <w:t>Security vs. Civil Liberties.  Paper details After reading the Foreign Intelligence Surveillance Act, the USA Patriot Act, the USA Freedom Act and the 1st, 4th, 5th, 6th, and 14th Amendments, research the actions of the government post 9/11 and write a paper. In your paper, Determine whether the government’s overriding need to fight terrorism outweighs the 1st, 4th, 5th, 6th and 14th Amendment rights of the people within the United States. Evaluate whether or not 1st, 4th, 5th, 6th and 14th Amendments apply to terrorists since the writers of the Constitution could not have envisioned mass shootings and suicide bombers. Assess whether the USA PATRIOT Act, USA FREEDOM Act, or the Foreign Intelligence Surveillance Act violate the Constitution. Determine whether United States Government violated the Constitution by its actions pursuant to the USA PATRIOT Act, USA FREEDOM Act, or the Foreign Intelligence Surveillance Assess whether the 4th Amendment requirement of probable cause should be waived when investigating terrorism. The Security vs. Civil Liberties paper Must be three to four double-spaced pages in length (not including title and references pages) and formatted according to APA style as outlined in the UAGC Writing Center (Links to an external site.). Must include a separate title page with the following: Title of paper Student’s name Course name and number Instructor’s name Date submitted Must use at least three scholarly sources. The Scholarly, Peer 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all sources in APA style as outlined in the UAGC Writing Center. Must include a separate references page that is formatted according to APA style as outlined in the UAGC Writing Center. Carefully review the Grading Rubric (Links to an external site.) for the criteria that will be used to evaluate your assignment.</w:t>
      </w:r>
    </w:p>
    <w:sectPr w:rsidR="00E35FFE" w:rsidRPr="0019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0C"/>
    <w:rsid w:val="0019390C"/>
    <w:rsid w:val="00312188"/>
    <w:rsid w:val="00E3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50E1"/>
  <w15:chartTrackingRefBased/>
  <w15:docId w15:val="{24BAEC62-CC1D-4295-BB8E-E088185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2022-07-15T12:55:00Z</dcterms:created>
  <dcterms:modified xsi:type="dcterms:W3CDTF">2022-07-15T12:55:00Z</dcterms:modified>
</cp:coreProperties>
</file>