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7B63" w14:textId="77777777" w:rsidR="00267FFD" w:rsidRDefault="009B16E4">
      <w:r>
        <w:rPr>
          <w:rFonts w:ascii="Verdana" w:hAnsi="Verdana"/>
          <w:color w:val="000000"/>
          <w:sz w:val="17"/>
          <w:szCs w:val="17"/>
          <w:shd w:val="clear" w:color="auto" w:fill="FFFFFF"/>
        </w:rPr>
        <w:t xml:space="preserve">Research Methods for Behavioural Sciences. Paper details Only accept computer typed answers in MS Word (or it could be changed to a PDF file), hand-written answers are not accepted You have to show all relevant steps in by-hand calculations. Only writing down the formulae without showing how you substitute the values into them is not considered as valid. No marks will be given in this case. When answering SPSS questions, show the relevant SPSS output table </w:t>
      </w:r>
      <w:proofErr w:type="spellStart"/>
      <w:r>
        <w:rPr>
          <w:rFonts w:ascii="Verdana" w:hAnsi="Verdana"/>
          <w:color w:val="000000"/>
          <w:sz w:val="17"/>
          <w:szCs w:val="17"/>
          <w:shd w:val="clear" w:color="auto" w:fill="FFFFFF"/>
        </w:rPr>
        <w:t>firsOnly</w:t>
      </w:r>
      <w:proofErr w:type="spellEnd"/>
      <w:r>
        <w:rPr>
          <w:rFonts w:ascii="Verdana" w:hAnsi="Verdana"/>
          <w:color w:val="000000"/>
          <w:sz w:val="17"/>
          <w:szCs w:val="17"/>
          <w:shd w:val="clear" w:color="auto" w:fill="FFFFFF"/>
        </w:rPr>
        <w:t xml:space="preserve"> accept computer typed answers in MS Word (or it could be changed to a PDF file), hand-written answers are not accepted You have to show all relevant steps in by-hand calculations. Only writing down the formulae without showing how you substitute the values into them is not considered as valid. No marks will be given in this case. When answering SPSS questions, show the relevant SPSS output table first, then write down the conclusion below the table in proper formats, see the following demonstration. Do not include any irrelevant tables, otherwise it would be subject to mark deduction. t, then write down the conclusion below the table in proper formats, see the following demonstration. Do not include any irrelevant tables, otherwise it would be subject to mark deduction.</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E4"/>
    <w:rsid w:val="00267FFD"/>
    <w:rsid w:val="009B16E4"/>
    <w:rsid w:val="00FC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F8B6"/>
  <w15:chartTrackingRefBased/>
  <w15:docId w15:val="{8366E99B-F3DD-42CE-8E74-24F5710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2022-07-18T15:39:00Z</dcterms:created>
  <dcterms:modified xsi:type="dcterms:W3CDTF">2022-07-18T15:39:00Z</dcterms:modified>
</cp:coreProperties>
</file>