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CB4F" w14:textId="77777777" w:rsidR="0099471F" w:rsidRDefault="00E814D5">
      <w:r w:rsidRPr="00E814D5">
        <w:rPr>
          <w:rFonts w:ascii="Verdana" w:hAnsi="Verdana"/>
          <w:color w:val="000000"/>
          <w:sz w:val="17"/>
          <w:szCs w:val="17"/>
          <w:shd w:val="clear" w:color="auto" w:fill="FFFFFF"/>
        </w:rPr>
        <w:t>Oversexualization</w:t>
      </w:r>
      <w:r>
        <w:rPr>
          <w:rFonts w:ascii="Verdana" w:hAnsi="Verdana"/>
          <w:color w:val="000000"/>
          <w:sz w:val="17"/>
          <w:szCs w:val="17"/>
          <w:shd w:val="clear" w:color="auto" w:fill="FFFFFF"/>
        </w:rPr>
        <w:t xml:space="preserve"> of woman’s body’s detracts from the focus of woman’s athletic capabilities. Paper details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your group pick one of the following movement domains: 1) sport, 2) exercise, or 3) recreation. Narrow your focus by age and/or setting (e.g., not just sport, but competitive youth league sport; or not just exercise, but exercise-based programming for older adults who use a public fitness facility) Use ALL ideas from the class to design a set of “best practices” for the topic your group chooses. Your responses should be thorough, detailed, and comprehensive to demonstrate a thorough understanding of all course material. Consider embedding counter-examples (e.g., “Don’t do this”) to build your case that detailed “best practices” are necessary. The practices will vary depending on the domain you choose. For example, sport leagues may need to consider how playing time is decided among the athletes, whereas PE classes may need to consider how scheduling and equipment needs are met. What to hand in as an individual: Provide a 4-6 page summary of your ideas. Your paper must include scholarly sources, and be referenced using APA style. You may include reference to popular press articles to discuss current events in your paper.</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D5"/>
    <w:rsid w:val="0099471F"/>
    <w:rsid w:val="00D968C6"/>
    <w:rsid w:val="00E8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08A9"/>
  <w15:chartTrackingRefBased/>
  <w15:docId w15:val="{8E818A48-8D72-47A9-86E8-5C3CB3C7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2022-07-03T20:50:00Z</dcterms:created>
  <dcterms:modified xsi:type="dcterms:W3CDTF">2022-07-03T20:50:00Z</dcterms:modified>
</cp:coreProperties>
</file>