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ADA9" w14:textId="3CD040F3" w:rsidR="00A03632" w:rsidRPr="00B535B1" w:rsidRDefault="00B535B1" w:rsidP="00B535B1">
      <w:r>
        <w:rPr>
          <w:rFonts w:ascii="Verdana" w:hAnsi="Verdana"/>
          <w:color w:val="000000"/>
          <w:sz w:val="17"/>
          <w:szCs w:val="17"/>
          <w:shd w:val="clear" w:color="auto" w:fill="FFFFFF"/>
        </w:rPr>
        <w:t xml:space="preserve">Moving Toward Compliance. Paper details: In this milestone, you will submit an analysis of how the company in the case study is noncompliant and the strategies (general, not specifics) to move it toward compliance. Overview: Imagine you have been contracted to consult on the recent developments at the </w:t>
      </w:r>
      <w:proofErr w:type="spellStart"/>
      <w:r>
        <w:rPr>
          <w:rFonts w:ascii="Verdana" w:hAnsi="Verdana"/>
          <w:color w:val="000000"/>
          <w:sz w:val="17"/>
          <w:szCs w:val="17"/>
          <w:shd w:val="clear" w:color="auto" w:fill="FFFFFF"/>
        </w:rPr>
        <w:t>Featherfall</w:t>
      </w:r>
      <w:proofErr w:type="spellEnd"/>
      <w:r>
        <w:rPr>
          <w:rFonts w:ascii="Verdana" w:hAnsi="Verdana"/>
          <w:color w:val="000000"/>
          <w:sz w:val="17"/>
          <w:szCs w:val="17"/>
          <w:shd w:val="clear" w:color="auto" w:fill="FFFFFF"/>
        </w:rPr>
        <w:t xml:space="preserve"> Medical Center. </w:t>
      </w:r>
      <w:proofErr w:type="spellStart"/>
      <w:r>
        <w:rPr>
          <w:rFonts w:ascii="Verdana" w:hAnsi="Verdana"/>
          <w:color w:val="000000"/>
          <w:sz w:val="17"/>
          <w:szCs w:val="17"/>
          <w:shd w:val="clear" w:color="auto" w:fill="FFFFFF"/>
        </w:rPr>
        <w:t>Featherfall</w:t>
      </w:r>
      <w:proofErr w:type="spellEnd"/>
      <w:r>
        <w:rPr>
          <w:rFonts w:ascii="Verdana" w:hAnsi="Verdana"/>
          <w:color w:val="000000"/>
          <w:sz w:val="17"/>
          <w:szCs w:val="17"/>
          <w:shd w:val="clear" w:color="auto" w:fill="FFFFFF"/>
        </w:rPr>
        <w:t xml:space="preserve"> has been struggling of late; it has had a series of problems that have prompted your hiring. It has faced the following issues: 1. </w:t>
      </w:r>
      <w:proofErr w:type="spellStart"/>
      <w:r>
        <w:rPr>
          <w:rFonts w:ascii="Verdana" w:hAnsi="Verdana"/>
          <w:color w:val="000000"/>
          <w:sz w:val="17"/>
          <w:szCs w:val="17"/>
          <w:shd w:val="clear" w:color="auto" w:fill="FFFFFF"/>
        </w:rPr>
        <w:t>Featherfall</w:t>
      </w:r>
      <w:proofErr w:type="spellEnd"/>
      <w:r>
        <w:rPr>
          <w:rFonts w:ascii="Verdana" w:hAnsi="Verdana"/>
          <w:color w:val="000000"/>
          <w:sz w:val="17"/>
          <w:szCs w:val="17"/>
          <w:shd w:val="clear" w:color="auto" w:fill="FFFFFF"/>
        </w:rPr>
        <w:t xml:space="preserve"> has recently violated several government regulations regarding the current state of its technology and how it is being used. The technology system is vastly out of date, and staff are not always using the technology that is in place or they are using the technology inappropriately. These problems have lost the institution lots of money for not meeting government regulations and have caused operational and ethical problems from inefficient and ineffective use of technology. 2. The staff at </w:t>
      </w:r>
      <w:proofErr w:type="spellStart"/>
      <w:r>
        <w:rPr>
          <w:rFonts w:ascii="Verdana" w:hAnsi="Verdana"/>
          <w:color w:val="000000"/>
          <w:sz w:val="17"/>
          <w:szCs w:val="17"/>
          <w:shd w:val="clear" w:color="auto" w:fill="FFFFFF"/>
        </w:rPr>
        <w:t>Featherfall</w:t>
      </w:r>
      <w:proofErr w:type="spellEnd"/>
      <w:r>
        <w:rPr>
          <w:rFonts w:ascii="Verdana" w:hAnsi="Verdana"/>
          <w:color w:val="000000"/>
          <w:sz w:val="17"/>
          <w:szCs w:val="17"/>
          <w:shd w:val="clear" w:color="auto" w:fill="FFFFFF"/>
        </w:rPr>
        <w:t xml:space="preserve"> are not well-trained on the use of technology and do not communicate appropriately about technology use. The roles that pertinent to your consult are the health information management team, the clinical staff (doctors, nurses, etc.), and administrative staff. The health information management team uses proper coding practices, and the current technology system serves them well, despite its age. However, other roles in the hospital have had issues with the system. Clinical staff, for instance, have had record-keeping issues both due to lack of training on the system and the system itself being out of date. Administrative staff within the organization have taken issue with the lack of communication about the technology and its use between the various roles. When the current technology system was chosen many years ago, the needs of these various roles were not considered.</w:t>
      </w:r>
    </w:p>
    <w:sectPr w:rsidR="00A03632" w:rsidRPr="00B5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B1"/>
    <w:rsid w:val="00A03632"/>
    <w:rsid w:val="00B5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D3E9"/>
  <w15:chartTrackingRefBased/>
  <w15:docId w15:val="{CD44EF1A-FD33-4625-80F1-F5467EDF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2022-07-10T16:15:00Z</dcterms:created>
  <dcterms:modified xsi:type="dcterms:W3CDTF">2022-07-10T16:16:00Z</dcterms:modified>
</cp:coreProperties>
</file>