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DCAF3" w14:textId="483392EF" w:rsidR="009D104F" w:rsidRDefault="00122599">
      <w:r>
        <w:rPr>
          <w:rFonts w:ascii="Verdana" w:hAnsi="Verdana"/>
          <w:color w:val="000000"/>
          <w:sz w:val="17"/>
          <w:szCs w:val="17"/>
          <w:shd w:val="clear" w:color="auto" w:fill="FFFFFF"/>
        </w:rPr>
        <w:t>Migrat</w:t>
      </w:r>
      <w:r w:rsidR="003E68F6">
        <w:rPr>
          <w:rFonts w:ascii="Verdana" w:hAnsi="Verdana"/>
          <w:color w:val="000000"/>
          <w:sz w:val="17"/>
          <w:szCs w:val="17"/>
          <w:shd w:val="clear" w:color="auto" w:fill="FFFFFF"/>
        </w:rPr>
        <w:t>ing</w:t>
      </w:r>
      <w:r>
        <w:rPr>
          <w:rFonts w:ascii="Verdana" w:hAnsi="Verdana"/>
          <w:color w:val="000000"/>
          <w:sz w:val="17"/>
          <w:szCs w:val="17"/>
          <w:shd w:val="clear" w:color="auto" w:fill="FFFFFF"/>
        </w:rPr>
        <w:t xml:space="preserve"> of organization's applications to a cloud environment You work for a medium sized insurance company. You previously developed standards for your organization to adopt the cloud in a secure and efficient manner. Your CIO really liked your plan related to security and has asked you to continue your work and has asked you to develop a more holistic plan to migrate your organization to the cloud. Include answers to the following questions in your paper: What will your approach be? Will you migrate all systems to the cloud service provider? Or will you recommend keeping some on premise? In relation to your approach and previously defined security requirements, will you: Require hardware to accomplish your goals? Require no hardware and take advantage of software defined networking and security technologies? If recommending leaving any applications on premise, what might those be and why (authentication systems, DNS, DHCP, email)? Identify gaps that you will have within your organization by making this change. What new roles will the organization need? How will the application strategy and architecture change for your core quoting and billing system? Will you introduce containers, or microservices to your developers? How will the operations of the IT teams change? Will you need to implement a DevOps or Agile methodologies? In relation to these gaps, develop a training plan for technical staff. Develop a timeline with the high-level milestones required to migrate systems to the service provider.</w:t>
      </w:r>
    </w:p>
    <w:sectPr w:rsidR="009D1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599"/>
    <w:rsid w:val="00122599"/>
    <w:rsid w:val="003E68F6"/>
    <w:rsid w:val="009D1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83BF"/>
  <w15:chartTrackingRefBased/>
  <w15:docId w15:val="{900B971B-0B7F-4FAD-B6CD-424AB4CB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2022-07-13T14:43:00Z</dcterms:created>
  <dcterms:modified xsi:type="dcterms:W3CDTF">2022-07-13T14:43:00Z</dcterms:modified>
</cp:coreProperties>
</file>