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481D" w14:textId="7749B12E" w:rsidR="00A23DFA" w:rsidRDefault="00173930">
      <w:r>
        <w:rPr>
          <w:rFonts w:ascii="Verdana" w:hAnsi="Verdana"/>
          <w:color w:val="000000"/>
          <w:sz w:val="17"/>
          <w:szCs w:val="17"/>
          <w:shd w:val="clear" w:color="auto" w:fill="FFFFFF"/>
        </w:rPr>
        <w:t xml:space="preserve">Instructions Below is the reading list for the essay you will write. The essay will require you to write about two questions.  The topic is about the Middle East and issues concerning the fall of the Ottoman Empire, British Mandate of Palestine, Israel-Palestine conflict, etc. Each question requires 10 pages of writing (2 question, 10 pages of writing each, 20 pages total) Reading List 1. </w:t>
      </w:r>
      <w:proofErr w:type="spellStart"/>
      <w:r>
        <w:rPr>
          <w:rFonts w:ascii="Verdana" w:hAnsi="Verdana"/>
          <w:color w:val="000000"/>
          <w:sz w:val="17"/>
          <w:szCs w:val="17"/>
          <w:shd w:val="clear" w:color="auto" w:fill="FFFFFF"/>
        </w:rPr>
        <w:t>Banko</w:t>
      </w:r>
      <w:proofErr w:type="spellEnd"/>
      <w:r>
        <w:rPr>
          <w:rFonts w:ascii="Verdana" w:hAnsi="Verdana"/>
          <w:color w:val="000000"/>
          <w:sz w:val="17"/>
          <w:szCs w:val="17"/>
          <w:shd w:val="clear" w:color="auto" w:fill="FFFFFF"/>
        </w:rPr>
        <w:t xml:space="preserve">, Lauren. “Claiming Identities in Palestine: Migration and Nationality under the Mandate,” Journal of Palestine Studies, 2017. 2. </w:t>
      </w:r>
      <w:proofErr w:type="spellStart"/>
      <w:r>
        <w:rPr>
          <w:rFonts w:ascii="Verdana" w:hAnsi="Verdana"/>
          <w:color w:val="000000"/>
          <w:sz w:val="17"/>
          <w:szCs w:val="17"/>
          <w:shd w:val="clear" w:color="auto" w:fill="FFFFFF"/>
        </w:rPr>
        <w:t>Banko</w:t>
      </w:r>
      <w:proofErr w:type="spellEnd"/>
      <w:r>
        <w:rPr>
          <w:rFonts w:ascii="Verdana" w:hAnsi="Verdana"/>
          <w:color w:val="000000"/>
          <w:sz w:val="17"/>
          <w:szCs w:val="17"/>
          <w:shd w:val="clear" w:color="auto" w:fill="FFFFFF"/>
        </w:rPr>
        <w:t xml:space="preserve">, Lauren. The Invention of Palestinian Citizenship, 1918-47, Edinburgh University Press, 2016. 3. </w:t>
      </w:r>
      <w:proofErr w:type="spellStart"/>
      <w:r>
        <w:rPr>
          <w:rFonts w:ascii="Verdana" w:hAnsi="Verdana"/>
          <w:color w:val="000000"/>
          <w:sz w:val="17"/>
          <w:szCs w:val="17"/>
          <w:shd w:val="clear" w:color="auto" w:fill="FFFFFF"/>
        </w:rPr>
        <w:t>Biger</w:t>
      </w:r>
      <w:proofErr w:type="spellEnd"/>
      <w:r>
        <w:rPr>
          <w:rFonts w:ascii="Verdana" w:hAnsi="Verdana"/>
          <w:color w:val="000000"/>
          <w:sz w:val="17"/>
          <w:szCs w:val="17"/>
          <w:shd w:val="clear" w:color="auto" w:fill="FFFFFF"/>
        </w:rPr>
        <w:t xml:space="preserve">, Gideon. The Boundaries of Modern Palestine, 1840-1947. Routledge, 2004. 4. Bunton, Martin. Colonial Land Policies in Palestine 1917-1936. Oxford University Press, 2007. 5. Campos, Michelle. Ottoman Brothers: Muslims, Christians, and Jews in Early Twentieth- Century Palestine. Stanford University Press, 2011. 6. Halperin, </w:t>
      </w:r>
      <w:proofErr w:type="spellStart"/>
      <w:r>
        <w:rPr>
          <w:rFonts w:ascii="Verdana" w:hAnsi="Verdana"/>
          <w:color w:val="000000"/>
          <w:sz w:val="17"/>
          <w:szCs w:val="17"/>
          <w:shd w:val="clear" w:color="auto" w:fill="FFFFFF"/>
        </w:rPr>
        <w:t>Liora</w:t>
      </w:r>
      <w:proofErr w:type="spellEnd"/>
      <w:r>
        <w:rPr>
          <w:rFonts w:ascii="Verdana" w:hAnsi="Verdana"/>
          <w:color w:val="000000"/>
          <w:sz w:val="17"/>
          <w:szCs w:val="17"/>
          <w:shd w:val="clear" w:color="auto" w:fill="FFFFFF"/>
        </w:rPr>
        <w:t xml:space="preserve"> R. “Hebrew Under English Rule,” in eds. Cyrus </w:t>
      </w:r>
      <w:proofErr w:type="spellStart"/>
      <w:r>
        <w:rPr>
          <w:rFonts w:ascii="Verdana" w:hAnsi="Verdana"/>
          <w:color w:val="000000"/>
          <w:sz w:val="17"/>
          <w:szCs w:val="17"/>
          <w:shd w:val="clear" w:color="auto" w:fill="FFFFFF"/>
        </w:rPr>
        <w:t>Schayegh</w:t>
      </w:r>
      <w:proofErr w:type="spellEnd"/>
      <w:r>
        <w:rPr>
          <w:rFonts w:ascii="Verdana" w:hAnsi="Verdana"/>
          <w:color w:val="000000"/>
          <w:sz w:val="17"/>
          <w:szCs w:val="17"/>
          <w:shd w:val="clear" w:color="auto" w:fill="FFFFFF"/>
        </w:rPr>
        <w:t xml:space="preserve"> and Andrew Arsan, The Routledge Handbook of the History of the Middle East Mandates, Routledge, 2015. 7. Kaufman, Asher. “Colonial Cartography and the Making of Palestine, Lebanon and Syria,” in eds. Cyrus </w:t>
      </w:r>
      <w:proofErr w:type="spellStart"/>
      <w:r>
        <w:rPr>
          <w:rFonts w:ascii="Verdana" w:hAnsi="Verdana"/>
          <w:color w:val="000000"/>
          <w:sz w:val="17"/>
          <w:szCs w:val="17"/>
          <w:shd w:val="clear" w:color="auto" w:fill="FFFFFF"/>
        </w:rPr>
        <w:t>Schayegh</w:t>
      </w:r>
      <w:proofErr w:type="spellEnd"/>
      <w:r>
        <w:rPr>
          <w:rFonts w:ascii="Verdana" w:hAnsi="Verdana"/>
          <w:color w:val="000000"/>
          <w:sz w:val="17"/>
          <w:szCs w:val="17"/>
          <w:shd w:val="clear" w:color="auto" w:fill="FFFFFF"/>
        </w:rPr>
        <w:t xml:space="preserve"> and Andrew Arsan, The Routledge Handbook of the History of the Middle East Mandates, Routledge, 2015. 8. </w:t>
      </w:r>
      <w:proofErr w:type="spellStart"/>
      <w:r>
        <w:rPr>
          <w:rFonts w:ascii="Verdana" w:hAnsi="Verdana"/>
          <w:color w:val="000000"/>
          <w:sz w:val="17"/>
          <w:szCs w:val="17"/>
          <w:shd w:val="clear" w:color="auto" w:fill="FFFFFF"/>
        </w:rPr>
        <w:t>Khalidi</w:t>
      </w:r>
      <w:proofErr w:type="spellEnd"/>
      <w:r>
        <w:rPr>
          <w:rFonts w:ascii="Verdana" w:hAnsi="Verdana"/>
          <w:color w:val="000000"/>
          <w:sz w:val="17"/>
          <w:szCs w:val="17"/>
          <w:shd w:val="clear" w:color="auto" w:fill="FFFFFF"/>
        </w:rPr>
        <w:t xml:space="preserve">, Rashid. The Hundred Years’ War on Palestine: A History of Settler Colonialism and Resistance, 1917-2017. Metropolitan Books; Henry Holt and Company, 2020. (Read only chapters on pre-1948 era.) 9. </w:t>
      </w:r>
      <w:proofErr w:type="spellStart"/>
      <w:r>
        <w:rPr>
          <w:rFonts w:ascii="Verdana" w:hAnsi="Verdana"/>
          <w:color w:val="000000"/>
          <w:sz w:val="17"/>
          <w:szCs w:val="17"/>
          <w:shd w:val="clear" w:color="auto" w:fill="FFFFFF"/>
        </w:rPr>
        <w:t>Khalidi</w:t>
      </w:r>
      <w:proofErr w:type="spellEnd"/>
      <w:r>
        <w:rPr>
          <w:rFonts w:ascii="Verdana" w:hAnsi="Verdana"/>
          <w:color w:val="000000"/>
          <w:sz w:val="17"/>
          <w:szCs w:val="17"/>
          <w:shd w:val="clear" w:color="auto" w:fill="FFFFFF"/>
        </w:rPr>
        <w:t xml:space="preserve">, Rashid. Palestinian Identity: The Construction of Modern National Consciousness. Columbia University Press, 1997. (Read only chapters on pre-1948 era.) 10. </w:t>
      </w:r>
      <w:proofErr w:type="spellStart"/>
      <w:r>
        <w:rPr>
          <w:rFonts w:ascii="Verdana" w:hAnsi="Verdana"/>
          <w:color w:val="000000"/>
          <w:sz w:val="17"/>
          <w:szCs w:val="17"/>
          <w:shd w:val="clear" w:color="auto" w:fill="FFFFFF"/>
        </w:rPr>
        <w:t>Khalidi</w:t>
      </w:r>
      <w:proofErr w:type="spellEnd"/>
      <w:r>
        <w:rPr>
          <w:rFonts w:ascii="Verdana" w:hAnsi="Verdana"/>
          <w:color w:val="000000"/>
          <w:sz w:val="17"/>
          <w:szCs w:val="17"/>
          <w:shd w:val="clear" w:color="auto" w:fill="FFFFFF"/>
        </w:rPr>
        <w:t xml:space="preserve">, Walid. From Haven to Conquest: Readings in Zionism and the Palestine Problem until 1948, Washington Institute for Palestine Studies, 1984. 11. Norris, Jacob. “Development and Disappointment: Arab Approaches to Economic Modernization in Mandate Palestine,” in eds. Cyrus </w:t>
      </w:r>
      <w:proofErr w:type="spellStart"/>
      <w:r>
        <w:rPr>
          <w:rFonts w:ascii="Verdana" w:hAnsi="Verdana"/>
          <w:color w:val="000000"/>
          <w:sz w:val="17"/>
          <w:szCs w:val="17"/>
          <w:shd w:val="clear" w:color="auto" w:fill="FFFFFF"/>
        </w:rPr>
        <w:t>Schayegh</w:t>
      </w:r>
      <w:proofErr w:type="spellEnd"/>
      <w:r>
        <w:rPr>
          <w:rFonts w:ascii="Verdana" w:hAnsi="Verdana"/>
          <w:color w:val="000000"/>
          <w:sz w:val="17"/>
          <w:szCs w:val="17"/>
          <w:shd w:val="clear" w:color="auto" w:fill="FFFFFF"/>
        </w:rPr>
        <w:t xml:space="preserve"> and Andrew Arsan, The Routledge Handbook of the History of the Middle East Mandates, Routledge, 2015. 12. </w:t>
      </w:r>
      <w:proofErr w:type="spellStart"/>
      <w:r>
        <w:rPr>
          <w:rFonts w:ascii="Verdana" w:hAnsi="Verdana"/>
          <w:color w:val="000000"/>
          <w:sz w:val="17"/>
          <w:szCs w:val="17"/>
          <w:shd w:val="clear" w:color="auto" w:fill="FFFFFF"/>
        </w:rPr>
        <w:t>Pappe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Ilan</w:t>
      </w:r>
      <w:proofErr w:type="spellEnd"/>
      <w:r>
        <w:rPr>
          <w:rFonts w:ascii="Verdana" w:hAnsi="Verdana"/>
          <w:color w:val="000000"/>
          <w:sz w:val="17"/>
          <w:szCs w:val="17"/>
          <w:shd w:val="clear" w:color="auto" w:fill="FFFFFF"/>
        </w:rPr>
        <w:t>. A History of Modern Palestine. 2nd ed., Cambridge University Press, 2004. (Read only chapters on pre-1948 era.)</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0"/>
    <w:rsid w:val="00173930"/>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DD2D"/>
  <w15:chartTrackingRefBased/>
  <w15:docId w15:val="{64B2F60D-D849-466C-AE96-783B0C39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2022-06-02T20:47:00Z</dcterms:created>
  <dcterms:modified xsi:type="dcterms:W3CDTF">2022-06-02T20:47:00Z</dcterms:modified>
</cp:coreProperties>
</file>