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20BE" w14:textId="4A248F28" w:rsidR="002832D5" w:rsidRDefault="00325E3C">
      <w:r>
        <w:rPr>
          <w:rFonts w:ascii="Verdana" w:hAnsi="Verdana"/>
          <w:color w:val="000000"/>
          <w:sz w:val="17"/>
          <w:szCs w:val="17"/>
          <w:shd w:val="clear" w:color="auto" w:fill="FFFFFF"/>
        </w:rPr>
        <w:t xml:space="preserve">Paper instructions: </w:t>
      </w:r>
      <w:proofErr w:type="gramStart"/>
      <w:r>
        <w:rPr>
          <w:rFonts w:ascii="Verdana" w:hAnsi="Verdana"/>
          <w:color w:val="000000"/>
          <w:sz w:val="17"/>
          <w:szCs w:val="17"/>
          <w:shd w:val="clear" w:color="auto" w:fill="FFFFFF"/>
        </w:rPr>
        <w:t>Question :</w:t>
      </w:r>
      <w:proofErr w:type="gramEnd"/>
      <w:r>
        <w:rPr>
          <w:rFonts w:ascii="Verdana" w:hAnsi="Verdana"/>
          <w:color w:val="000000"/>
          <w:sz w:val="17"/>
          <w:szCs w:val="17"/>
          <w:shd w:val="clear" w:color="auto" w:fill="FFFFFF"/>
        </w:rPr>
        <w:t xml:space="preserve"> Consider the main differences and similarities between Jeremy Bentham’s and John Stuart Mill’s approaches to Utilitarianism. Which of these approaches (if either) provides an effective ethical framework for research </w:t>
      </w:r>
      <w:proofErr w:type="gramStart"/>
      <w:r>
        <w:rPr>
          <w:rFonts w:ascii="Verdana" w:hAnsi="Verdana"/>
          <w:color w:val="000000"/>
          <w:sz w:val="17"/>
          <w:szCs w:val="17"/>
          <w:shd w:val="clear" w:color="auto" w:fill="FFFFFF"/>
        </w:rPr>
        <w:t>design?——</w:t>
      </w:r>
      <w:proofErr w:type="gramEnd"/>
      <w:r>
        <w:rPr>
          <w:rFonts w:ascii="Verdana" w:hAnsi="Verdana"/>
          <w:color w:val="000000"/>
          <w:sz w:val="17"/>
          <w:szCs w:val="17"/>
          <w:shd w:val="clear" w:color="auto" w:fill="FFFFFF"/>
        </w:rPr>
        <w:t xml:space="preserve">- Introduction whole summary for essay (in this essay I will discuss ,,,,) state your intention, Introduce Utilitarianism Paragraph1 can be : basic concept paragraph 2 : introduce </w:t>
      </w:r>
      <w:proofErr w:type="spellStart"/>
      <w:r>
        <w:rPr>
          <w:rFonts w:ascii="Verdana" w:hAnsi="Verdana"/>
          <w:color w:val="000000"/>
          <w:sz w:val="17"/>
          <w:szCs w:val="17"/>
          <w:shd w:val="clear" w:color="auto" w:fill="FFFFFF"/>
        </w:rPr>
        <w:t>bentham</w:t>
      </w:r>
      <w:proofErr w:type="spellEnd"/>
      <w:r>
        <w:rPr>
          <w:rFonts w:ascii="Verdana" w:hAnsi="Verdana"/>
          <w:color w:val="000000"/>
          <w:sz w:val="17"/>
          <w:szCs w:val="17"/>
          <w:shd w:val="clear" w:color="auto" w:fill="FFFFFF"/>
        </w:rPr>
        <w:t xml:space="preserve"> and mill theories Similarities and diff </w:t>
      </w:r>
      <w:proofErr w:type="spellStart"/>
      <w:r>
        <w:rPr>
          <w:rFonts w:ascii="Verdana" w:hAnsi="Verdana"/>
          <w:color w:val="000000"/>
          <w:sz w:val="17"/>
          <w:szCs w:val="17"/>
          <w:shd w:val="clear" w:color="auto" w:fill="FFFFFF"/>
        </w:rPr>
        <w:t>bentham</w:t>
      </w:r>
      <w:proofErr w:type="spellEnd"/>
      <w:r>
        <w:rPr>
          <w:rFonts w:ascii="Verdana" w:hAnsi="Verdana"/>
          <w:color w:val="000000"/>
          <w:sz w:val="17"/>
          <w:szCs w:val="17"/>
          <w:shd w:val="clear" w:color="auto" w:fill="FFFFFF"/>
        </w:rPr>
        <w:t xml:space="preserve"> and mill theories What’s their theory? Paragraph 3 and 4 can </w:t>
      </w:r>
      <w:proofErr w:type="gramStart"/>
      <w:r>
        <w:rPr>
          <w:rFonts w:ascii="Verdana" w:hAnsi="Verdana"/>
          <w:color w:val="000000"/>
          <w:sz w:val="17"/>
          <w:szCs w:val="17"/>
          <w:shd w:val="clear" w:color="auto" w:fill="FFFFFF"/>
        </w:rPr>
        <w:t>be :</w:t>
      </w:r>
      <w:proofErr w:type="gramEnd"/>
      <w:r>
        <w:rPr>
          <w:rFonts w:ascii="Verdana" w:hAnsi="Verdana"/>
          <w:color w:val="000000"/>
          <w:sz w:val="17"/>
          <w:szCs w:val="17"/>
          <w:shd w:val="clear" w:color="auto" w:fill="FFFFFF"/>
        </w:rPr>
        <w:t xml:space="preserve"> critical evaluation In your opinion which theory </w:t>
      </w:r>
      <w:proofErr w:type="spellStart"/>
      <w:r>
        <w:rPr>
          <w:rFonts w:ascii="Verdana" w:hAnsi="Verdana"/>
          <w:color w:val="000000"/>
          <w:sz w:val="17"/>
          <w:szCs w:val="17"/>
          <w:shd w:val="clear" w:color="auto" w:fill="FFFFFF"/>
        </w:rPr>
        <w:t>benth</w:t>
      </w:r>
      <w:proofErr w:type="spellEnd"/>
      <w:r>
        <w:rPr>
          <w:rFonts w:ascii="Verdana" w:hAnsi="Verdana"/>
          <w:color w:val="000000"/>
          <w:sz w:val="17"/>
          <w:szCs w:val="17"/>
          <w:shd w:val="clear" w:color="auto" w:fill="FFFFFF"/>
        </w:rPr>
        <w:t xml:space="preserve"> mill provide better ethical theories for research and why Would there be any problems following </w:t>
      </w:r>
      <w:proofErr w:type="spellStart"/>
      <w:r>
        <w:rPr>
          <w:rFonts w:ascii="Verdana" w:hAnsi="Verdana"/>
          <w:color w:val="000000"/>
          <w:sz w:val="17"/>
          <w:szCs w:val="17"/>
          <w:shd w:val="clear" w:color="auto" w:fill="FFFFFF"/>
        </w:rPr>
        <w:t>benth</w:t>
      </w:r>
      <w:proofErr w:type="spellEnd"/>
      <w:r>
        <w:rPr>
          <w:rFonts w:ascii="Verdana" w:hAnsi="Verdana"/>
          <w:color w:val="000000"/>
          <w:sz w:val="17"/>
          <w:szCs w:val="17"/>
          <w:shd w:val="clear" w:color="auto" w:fill="FFFFFF"/>
        </w:rPr>
        <w:t xml:space="preserve"> and or ethics is you were conducting research? Which of their theory fits better with the rules: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Do no harm (physical/psychological, etc.) ii. Ensure privacy (confidentiality/anonymity/data storage and access) iii. Avoid deception (of participants and findings) iv. Ensure voluntary participation (and right to withdraw) v. Ensure informed consent (and assent if required) vi. Ensure appropriate dissemination of results vii. Consider the balance of benefice and maleficence. (Minimum 15 </w:t>
      </w:r>
      <w:proofErr w:type="gramStart"/>
      <w:r>
        <w:rPr>
          <w:rFonts w:ascii="Verdana" w:hAnsi="Verdana"/>
          <w:color w:val="000000"/>
          <w:sz w:val="17"/>
          <w:szCs w:val="17"/>
          <w:shd w:val="clear" w:color="auto" w:fill="FFFFFF"/>
        </w:rPr>
        <w:t>references )</w:t>
      </w:r>
      <w:proofErr w:type="gramEnd"/>
    </w:p>
    <w:sectPr w:rsidR="0028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3C"/>
    <w:rsid w:val="002832D5"/>
    <w:rsid w:val="0032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CEA2"/>
  <w15:chartTrackingRefBased/>
  <w15:docId w15:val="{D5161367-B3EB-45E0-8583-3F6F7D11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2022-06-24T19:29:00Z</dcterms:created>
  <dcterms:modified xsi:type="dcterms:W3CDTF">2022-06-24T19:29:00Z</dcterms:modified>
</cp:coreProperties>
</file>