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15F32" w14:textId="0A53BE6D" w:rsidR="00C94411" w:rsidRDefault="005A473B">
      <w:proofErr w:type="gramStart"/>
      <w:r>
        <w:rPr>
          <w:rFonts w:ascii="Verdana" w:hAnsi="Verdana"/>
          <w:color w:val="000000"/>
          <w:sz w:val="17"/>
          <w:szCs w:val="17"/>
          <w:shd w:val="clear" w:color="auto" w:fill="FFFFFF"/>
        </w:rPr>
        <w:t>Instructions..</w:t>
      </w:r>
      <w:proofErr w:type="gramEnd"/>
      <w:r>
        <w:rPr>
          <w:rFonts w:ascii="Verdana" w:hAnsi="Verdana"/>
          <w:color w:val="000000"/>
          <w:sz w:val="17"/>
          <w:szCs w:val="17"/>
          <w:shd w:val="clear" w:color="auto" w:fill="FFFFFF"/>
        </w:rPr>
        <w:t xml:space="preserve"> Labs Stakeholder analysis is a very important aspect of healthcare strategic planning. Aspiring healthcare leaders need to be good at this. The assignment provides you with an opportunity to conduct your own stakeholder analysis for an actual community. This is an important exercise, so make the most of the opportunity. Let’s see who the key stakeholders are in your own healthcare marketplace. Consider your own community, or a community in which you would someday like to serve as healthcare administrator. Look around the community thoroughly. Identify your primary and secondary stakeholders for the healthcare organization in the community, and explain their importance. For each stakeholder, explain why you included them and the process for choosing them for your community. Stakeholders can be identified by position or by organizational name (e.g., economic development officer, hospice organization, etc.). Your assignment should be a minimum of two pages in length and should include a title page and reference page (title and reference pages do not count toward the total page requirement). To supplement your discussion, you should include at least two sources, and one should be your textbook. References and citations must be provided using APA style. All sources used must be referenced; paraphrased and quoted material must have accompanying citations.</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73B"/>
    <w:rsid w:val="005A473B"/>
    <w:rsid w:val="00C94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EDD809"/>
  <w15:chartTrackingRefBased/>
  <w15:docId w15:val="{D9728152-F509-47B7-802A-7B89410B9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207</Words>
  <Characters>1180</Characters>
  <Application>Microsoft Office Word</Application>
  <DocSecurity>0</DocSecurity>
  <Lines>9</Lines>
  <Paragraphs>2</Paragraphs>
  <ScaleCrop>false</ScaleCrop>
  <Company/>
  <LinksUpToDate>false</LinksUpToDate>
  <CharactersWithSpaces>1385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2022-06-23T21:41:00Z</dcterms:created>
  <dcterms:modified xsi:type="dcterms:W3CDTF">2022-06-23T21:42:00Z</dcterms:modified>
</cp:coreProperties>
</file>