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2905" w14:textId="52D60AA6" w:rsidR="001C6347" w:rsidRDefault="00EB12B6">
      <w:r>
        <w:rPr>
          <w:rFonts w:ascii="Verdana" w:hAnsi="Verdana"/>
          <w:color w:val="000000"/>
          <w:sz w:val="17"/>
          <w:szCs w:val="17"/>
          <w:shd w:val="clear" w:color="auto" w:fill="FFFFFF"/>
        </w:rPr>
        <w:t xml:space="preserve">Scenario Analysis Assignment Directions: Do not change the worksheet format of this assignment. Read the five scenarios below. Provide a </w:t>
      </w:r>
      <w:r>
        <w:rPr>
          <w:rFonts w:ascii="Verdana" w:hAnsi="Verdana"/>
          <w:color w:val="000000"/>
          <w:sz w:val="17"/>
          <w:szCs w:val="17"/>
          <w:shd w:val="clear" w:color="auto" w:fill="FFFFFF"/>
        </w:rPr>
        <w:t>100–150-word</w:t>
      </w:r>
      <w:r>
        <w:rPr>
          <w:rFonts w:ascii="Verdana" w:hAnsi="Verdana"/>
          <w:color w:val="000000"/>
          <w:sz w:val="17"/>
          <w:szCs w:val="17"/>
          <w:shd w:val="clear" w:color="auto" w:fill="FFFFFF"/>
        </w:rPr>
        <w:t xml:space="preserve"> response to each question in all of the scenarios presented below. Use the NAADAC Codes of Ethics, your textbook and other scholarly resources to support your responses. You must provide at least one properly formatted APA in-text citation and accompanying reference to support your responses for each question. Scenario One: Barbara is a substance abuse counselor working for a nonprofit social service agency. Many of the clients in the agency are female domestic violence victims who also have substance use disorders. The director of the agency has asked Barbara to develop a counseling group to serve the needs of these individuals. Question One: What ethical matters should Barbara consider as she plans this group? Question Two: What methods should Barbara use to ensure confidentiality in the context of group counseling? Question Three: If breaches of confidentiality occur, how should Barbara manage them? Scenario Two: David is a substance abuse counselor working for a family counseling center. Steve, one of his adult clients, would like his wife to attend some sessions with him. Question One: What ethical matters should David consider before beginning to see Steve and his wife? Question Two: What special issues of confidentiality may arise in this case? How should David address these issues? Question Three: How might differences in personal values and gender/cultural issues create ethical dilemmas in this case? Scenario Three: Stephanie is an independently licensed substance abuse counselor who has decided to start a private practice as she transitions from public to private practice. As she makes her plans, there are many ethical issues she must consider. While these issues are of concern to all counselors, she must consider how they specifically impact a counselor in private practice. Question One: How can she ethically handle limited resources, deal with cost containment issues, respond to discrimination, and promote community change? Question Two: As a service provider, with what ethical issues and practices related to state insurance laws and managed care must she be familiar? Question Three: What are the ethical obligations and limitations faced by a counselor who serves clients who have been the victim of discrimination, injustice, poverty, or lack of access to behavioral health services? What best practice community-based interventions could she refer her clients to? Question Four: Some states offer independent substance abuse counseling licensure. Discuss the licenses offered in your state and if independent licensure is an option. What is the difference between independent licensure and dependent licensure? ____________________________________________________________________________ Section Four: Amari is an independent substance abuse counselor in her state. Her husband is in the military and they travel often. Amari hopes to strictly provide distance counseling in her private practice. She has never provided distance counseling nor does she know of anyone who does it</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Utilize the HIPAA resource located in the topic material to support your response. Question One: What should Amari consider in regard to distance counseling? Section Five: Will is a substance abuse counselor who is also in recovery himself. He regularly attends AA for his own recovery. He has recently accepted a position in a methadone clinic where they use a combination of counseling approaches including 12-step facilitation. Question Two: What is the 12-step facilitation counseling approach and how can a recovering substance abuse counselor balance professional boundary, self-disclosure, 12 Step anonymity and professional confidentiality? Question Three: Where can Will find quality trainings or continuing education webinars (or the like) for medication-assisted treatment (MAT)? References</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B6"/>
    <w:rsid w:val="001C6347"/>
    <w:rsid w:val="00EB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6683"/>
  <w15:chartTrackingRefBased/>
  <w15:docId w15:val="{BEA46964-355C-4B5C-B88D-CD48A5B0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2022-06-05T18:52:00Z</dcterms:created>
  <dcterms:modified xsi:type="dcterms:W3CDTF">2022-06-05T18:53:00Z</dcterms:modified>
</cp:coreProperties>
</file>