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CB2A" w14:textId="33E23CF7" w:rsidR="008D2FC8" w:rsidRDefault="00FC2E1F">
      <w:r>
        <w:rPr>
          <w:rFonts w:ascii="Verdana" w:hAnsi="Verdana"/>
          <w:color w:val="000000"/>
          <w:sz w:val="17"/>
          <w:szCs w:val="17"/>
          <w:shd w:val="clear" w:color="auto" w:fill="FFFFFF"/>
        </w:rPr>
        <w:t xml:space="preserve">Vulnerability Memo. Paper details Instructions Your task this week is to check the internet and the Common Vulnerabilities and Exposures (CVE) List for networked IoT or IoMT devices with publicly known problems identified in the past six months. Select two devices related that might be relevant to the organization setting and review what is known about the vulnerabilities of these devices. For each device, include background information about the device, a description of the vulnerability, possible solutions that have been identified to fix the vulnerability, and your recommendation on whether the organization should avoid the product. Use this Memo Template to record your work. How Will My Work Be Evaluated? In writing a clear and concise memo to inform management about potential vulnerabilities, you are demonstrating communication skills, technical expertise, and responsiveness to stakeholder needs and concerns. The following evaluation criteria aligned to the competencies will be used to grade your assignment: 1.2.1: Identify the target audience, the context, and the goal of the communication. 1.3.4: Balance original content with supporting sources. 1.4.1: Produce grammatically correct material in standard academic English that supports the communication. 2.1.1: Identify the issue or problem under consideration. 10.1.1: Identify the problem to be solved. 10.1.3: Define the specifications of required technologies. 12.1.1: Determine business needs that require policies, processes, and procedures. 12.3.1: Select controls. 12.3.2: Describe the implementation of controls. When you are finished, submit your work by using the box below. Due Date Apr 6, 2021 11:59 PM Hide Rubrics Rubric Name: Project 1: Vulnerability Memo This table lists criteria and criteria group names in the first column. The </w:t>
      </w:r>
      <w:proofErr w:type="gramStart"/>
      <w:r>
        <w:rPr>
          <w:rFonts w:ascii="Verdana" w:hAnsi="Verdana"/>
          <w:color w:val="000000"/>
          <w:sz w:val="17"/>
          <w:szCs w:val="17"/>
          <w:shd w:val="clear" w:color="auto" w:fill="FFFFFF"/>
        </w:rPr>
        <w:t>first row</w:t>
      </w:r>
      <w:proofErr w:type="gramEnd"/>
      <w:r>
        <w:rPr>
          <w:rFonts w:ascii="Verdana" w:hAnsi="Verdana"/>
          <w:color w:val="000000"/>
          <w:sz w:val="17"/>
          <w:szCs w:val="17"/>
          <w:shd w:val="clear" w:color="auto" w:fill="FFFFFF"/>
        </w:rPr>
        <w:t xml:space="preserve"> lists level names and includes scores if the rubric uses a numeric scoring method. You can give feedback on each criterion by tabbing to the add feedback buttons in the table. Evaluation Criteria Exceeds Performance Requirements Meets Performance Requirements Approaches Performance Requirements Does Not Meet Performance Requirements Criterion Score 1.2.1: Identify the target audience, the context, and the goal of the communication. 10 points Identifies the target audience, context, and goal of communication in a clear and appropriate manner. 8.5 points Identifies the target audience, the context, and the goal of the communication. 7.5 points Attempts to identify the target audience, the context, and the goal of the communication, but there are issues with accuracy or appropriateness. 0 points Does not identify the target audience, the context, and the goal of the communication. Score of 1.2.1: Identify the target audience, the context, and the goal of the communication., / 10 1.3.4: Balance original content with supporting sources. 10 points Balances original content with supporting sources in a way that fully highlights the original contribution, and all supporting sources are completely appropriate. 8.5 points Balances original content with appropriate supporting sources. 7.5 points Attempts to balance original content with supporting sources, but there may be too much original content with inadequate support or too much reliance on sources with a lack of original content. 0 points Does not attempt to balance original content with supporting sources. There may be no original content. Score of 1.3.4: Balance original content with supporting sources., / 10 1.4.1: Produce grammatically correct material in standard academic English that supports the communication. 10 points Produces grammatically correct material in flawless standard academic English that fully supports the communication. 8.5 points Produces grammatically correct material in standard academic English that supports the communication. 7.5 points Attempts to produce grammatically correct material in standard academic English, but mistakes in some areas affect the credibility of the communication. 0 points Does not produce grammatically correct material, and the mistakes hamper the communication.</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1F"/>
    <w:rsid w:val="008D2FC8"/>
    <w:rsid w:val="00FC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E21D"/>
  <w15:chartTrackingRefBased/>
  <w15:docId w15:val="{98AB6CA4-48B7-4233-9DD4-00213249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2022-06-08T07:09:00Z</dcterms:created>
  <dcterms:modified xsi:type="dcterms:W3CDTF">2022-06-08T07:10:00Z</dcterms:modified>
</cp:coreProperties>
</file>