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D2D98" w14:textId="611FDA28" w:rsidR="002271BF" w:rsidRDefault="00677EC1">
      <w:r>
        <w:rPr>
          <w:rFonts w:ascii="Verdana" w:hAnsi="Verdana"/>
          <w:color w:val="000000"/>
          <w:sz w:val="17"/>
          <w:szCs w:val="17"/>
          <w:shd w:val="clear" w:color="auto" w:fill="FFFFFF"/>
        </w:rPr>
        <w:t xml:space="preserve">Required Final: Common Final Essay Prompt: Choose an area of interest (for example, architecture, fashion, food, medicine, visual arts, performing arts, handicrafts, or religion). Discuss how the related cultural artifacts evolve and are affected by their context or location while examining the role of media, networks and/or institutions in shaping identity within and across cultures. Cite concrete examples from your readings and additional sources. Submit this essay in </w:t>
      </w:r>
      <w:proofErr w:type="spellStart"/>
      <w:r>
        <w:rPr>
          <w:rFonts w:ascii="Verdana" w:hAnsi="Verdana"/>
          <w:color w:val="000000"/>
          <w:sz w:val="17"/>
          <w:szCs w:val="17"/>
          <w:shd w:val="clear" w:color="auto" w:fill="FFFFFF"/>
        </w:rPr>
        <w:t>WebCampus</w:t>
      </w:r>
      <w:proofErr w:type="spellEnd"/>
      <w:r>
        <w:rPr>
          <w:rFonts w:ascii="Verdana" w:hAnsi="Verdana"/>
          <w:color w:val="000000"/>
          <w:sz w:val="17"/>
          <w:szCs w:val="17"/>
          <w:shd w:val="clear" w:color="auto" w:fill="FFFFFF"/>
        </w:rPr>
        <w:t xml:space="preserve"> as an assignment titled “UNIV 2001_COMMON ASSESSMENT”—this title is essential for learning outcome assessments Parameters: Each essay must be 3–4 pages, double spaced, 12-point Times New Roman typeface with an additional page for references. Essays will be submitted via </w:t>
      </w:r>
      <w:proofErr w:type="spellStart"/>
      <w:r>
        <w:rPr>
          <w:rFonts w:ascii="Verdana" w:hAnsi="Verdana"/>
          <w:color w:val="000000"/>
          <w:sz w:val="17"/>
          <w:szCs w:val="17"/>
          <w:shd w:val="clear" w:color="auto" w:fill="FFFFFF"/>
        </w:rPr>
        <w:t>WebCampus</w:t>
      </w:r>
      <w:proofErr w:type="spellEnd"/>
      <w:r>
        <w:rPr>
          <w:rFonts w:ascii="Verdana" w:hAnsi="Verdana"/>
          <w:color w:val="000000"/>
          <w:sz w:val="17"/>
          <w:szCs w:val="17"/>
          <w:shd w:val="clear" w:color="auto" w:fill="FFFFFF"/>
        </w:rPr>
        <w:t xml:space="preserve"> for grading. Note to the students: Please focus on the following points as you prepare your essay: 1. Integrate information taken from several different (referenced) sources, to organize that information and to summarize the information, with conclusions that may be new to you. 2. Begin with a thesis statement, (or a claim) that you will explain and justify in your essay. Support your ideas with a rationale and evidence (not just, “I think”), logically organized throughout the essay. Your ideas and the support should be clear to the reader. 3. Select relevant material to illustrate your points and provide specific references to class readings and/or videos. You also have the option of including additional research that you conduct via FDU library resources. Your essay must make substantive reference to at least three course materials. Do not cite, quote, or reference from Wikipedia or general non-verifiable sources. References should follow a standard citation format (APA, MLA, Chicago) per your instructor. 4. Do a self-reflection of your cultural awareness based on the implication of the topic, issue, or problem raised in the essay. 5. Proofread your essay; it should reflect proper grammar and syntax. 6. Refer to the attached rubric when writing the essay. For Instructors Instructions to the students should include the following: 1. Responses must identify the topic of interest 2. Clarify importance of at least two cultural perspectives (such as their own and any other culture) regarding the topic 3. Demonstrate understanding of the importance of intercultural experiences 4. Use at least 3 different course materials as supporting evidence, and 5. Clearly and logically conclude the topic based on the evidence provided. Rubric (4=ideal and 1=unacceptable): For the purposes of learning outcomes assessment across sections, the following measures and rankings will be used. Explanation of topic/issue/problem to be addressed 4) Response does a clear, explicit, and full job of explaining the topic to be addressed in the essay 3) Response does a good job of identifying the topic although some questions remain as to the focus of the essay 2) Response does an adequate job of providing an overall sense of the topic but without clarity</w:t>
      </w:r>
    </w:p>
    <w:sectPr w:rsidR="00227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EC1"/>
    <w:rsid w:val="002271BF"/>
    <w:rsid w:val="0067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13F82"/>
  <w15:chartTrackingRefBased/>
  <w15:docId w15:val="{09CF571B-8E61-44C2-85BD-B5406B4D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2022-06-10T11:54:00Z</dcterms:created>
  <dcterms:modified xsi:type="dcterms:W3CDTF">2022-06-10T11:54:00Z</dcterms:modified>
</cp:coreProperties>
</file>