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8B2B" w14:textId="58415B42" w:rsidR="004E3A04" w:rsidRDefault="00954827">
      <w:r>
        <w:rPr>
          <w:rFonts w:ascii="Verdana" w:hAnsi="Verdana"/>
          <w:color w:val="000000"/>
          <w:sz w:val="17"/>
          <w:szCs w:val="17"/>
          <w:shd w:val="clear" w:color="auto" w:fill="FFFFFF"/>
        </w:rPr>
        <w:t>Case Study: Financial Statements Assignment Instructions Overview During this course, you will complete seven case study assignments. The purpose of the case study is to allow you to read through real-world examples from various companies and learn more about the financial issues that they face. You will use the case study scenarios to apply the concepts that you have learned from the weekly content. Case studies are an engaging assignment that allow you to not only apply the concepts from the course, but also to use critical thinking skills when completing the analysis. Instructions · Read Case 4.2. Bertha’s Bridal Boutique: Determining cash flow amounts from comparative balance sheets and income statements on pages 4-47 through 4-49 · Respond to questions 1 through 5 · Prepare your analysis of the company based on your responses to questions 1 through 5. · Length of assignment – Each case study analysis should be a minimum of two pages in length. The assignments should be submitted in a Word document with spreadsheets embedded in the Word document, as needed. o A cover page is also required, but not part of the two pages of content. A properly formatted reference page and corresponding in-text citations are also required. · You should use APA formatting · A minimum of two scholarly citations are required · Acceptable sources include scholarly articles published within the last five years and your textbook. · Refer to Case Study Overview document for further instructions. Note: Your assignment will be checked for originality via the Turnitin plagiarism tool.</w:t>
      </w:r>
    </w:p>
    <w:sectPr w:rsidR="004E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27"/>
    <w:rsid w:val="004E3A04"/>
    <w:rsid w:val="0095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3368"/>
  <w15:chartTrackingRefBased/>
  <w15:docId w15:val="{FEAACC68-9C4A-4416-B4A4-EBFC07B0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2022-06-22T21:04:00Z</dcterms:created>
  <dcterms:modified xsi:type="dcterms:W3CDTF">2022-06-22T21:04:00Z</dcterms:modified>
</cp:coreProperties>
</file>