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18E" w14:textId="37D016DE" w:rsidR="004B24B0" w:rsidRDefault="006478F5">
      <w:r>
        <w:rPr>
          <w:rFonts w:ascii="Verdana" w:hAnsi="Verdana"/>
          <w:color w:val="000000"/>
          <w:sz w:val="17"/>
          <w:szCs w:val="17"/>
          <w:shd w:val="clear" w:color="auto" w:fill="FFFFFF"/>
        </w:rPr>
        <w:t xml:space="preserve">Privacy, Cons of regulating social media in higher education.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should describe these 3 subtopics • Identification of a Timely and Relevant Legal Issue in Higher Education: Discuss the importance, impact, and background. The extent to which this issue has come up at other institutions across the nation and how it played out...what those other institutions did right or wrong. • Legal Analysis: The nature and findings associated with the various court cases involving institutions of higher education that have arisen in regard to this issue. A detailed exploration of a particular prevailing court case related to the question/issue...preferably one that we haven’t covered in class in detail. • Compliance: An exploration of what a college or university must do to comply with this obligation in practice. (For example, the Dept. of Education requires that all campus conduct officers who sit on hearing boards in sexual assault cases must be. How a legal requirement might affect a particular group of students differently than others. Apparent issues, problems, gaps or short-comings in the law associated with this matter and how that might affect various colleges and universities.</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F5"/>
    <w:rsid w:val="004B24B0"/>
    <w:rsid w:val="0064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99F1"/>
  <w15:chartTrackingRefBased/>
  <w15:docId w15:val="{23FFA1D2-A5B1-46B7-90C1-39D4479F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2022-05-30T19:44:00Z</dcterms:created>
  <dcterms:modified xsi:type="dcterms:W3CDTF">2022-05-30T19:44:00Z</dcterms:modified>
</cp:coreProperties>
</file>