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4745" w14:textId="5FD24633" w:rsidR="001E6D21" w:rsidRDefault="00BC05B0">
      <w:proofErr w:type="spellStart"/>
      <w:r>
        <w:rPr>
          <w:rFonts w:ascii="Verdana" w:hAnsi="Verdana"/>
          <w:color w:val="000000"/>
          <w:sz w:val="17"/>
          <w:szCs w:val="17"/>
          <w:shd w:val="clear" w:color="auto" w:fill="FFFFFF"/>
        </w:rPr>
        <w:t>Salutogenic</w:t>
      </w:r>
      <w:proofErr w:type="spellEnd"/>
      <w:r>
        <w:rPr>
          <w:rFonts w:ascii="Verdana" w:hAnsi="Verdana"/>
          <w:color w:val="000000"/>
          <w:sz w:val="17"/>
          <w:szCs w:val="17"/>
          <w:shd w:val="clear" w:color="auto" w:fill="FFFFFF"/>
        </w:rPr>
        <w:t xml:space="preserve"> Architecture. The term ‘</w:t>
      </w:r>
      <w:proofErr w:type="spellStart"/>
      <w:r>
        <w:rPr>
          <w:rFonts w:ascii="Verdana" w:hAnsi="Verdana"/>
          <w:color w:val="000000"/>
          <w:sz w:val="17"/>
          <w:szCs w:val="17"/>
          <w:shd w:val="clear" w:color="auto" w:fill="FFFFFF"/>
        </w:rPr>
        <w:t>salutogenic</w:t>
      </w:r>
      <w:proofErr w:type="spellEnd"/>
      <w:r>
        <w:rPr>
          <w:rFonts w:ascii="Verdana" w:hAnsi="Verdana"/>
          <w:color w:val="000000"/>
          <w:sz w:val="17"/>
          <w:szCs w:val="17"/>
          <w:shd w:val="clear" w:color="auto" w:fill="FFFFFF"/>
        </w:rPr>
        <w:t>’ is widely used in healthcare architecture, even though very few healthcare architects have much of a handle on what the term means. The central idea is that there are three resources that combine to provide a Sense of Coherence—a forward thrust that resists the entropic forces of illness and infirmity. The sense of coherence is made up of resources that improve manageability—the capacity to maintain homeostasis and physical function; resources that improve comprehensibility—an ability to negotiate circumstances in order to maximize their benefit; and resources that enrich a sense of meaningfulness—the desires, causes and concerns that give us the need to resist illness in the first place. The term was coined to describe a model for socioenvironmental influences on health, but in the designers’ hyperbole it now rarely means more than fuzzy intentions to create restorative environments by providing views that represent nature: whether it be designed parkland, grassy areas, views of the sky or even video representations of these things. Some may agree with this statement and some may not, discuss both sides and state your opinion.</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B0"/>
    <w:rsid w:val="001E6D21"/>
    <w:rsid w:val="00B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7B74"/>
  <w15:chartTrackingRefBased/>
  <w15:docId w15:val="{977DB5F4-3F91-4370-B2D6-26220956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2022-05-09T19:14:00Z</dcterms:created>
  <dcterms:modified xsi:type="dcterms:W3CDTF">2022-05-09T19:14:00Z</dcterms:modified>
</cp:coreProperties>
</file>