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2802C" w14:textId="6F443CAF" w:rsidR="00C23260" w:rsidRDefault="008F55F0">
      <w:r>
        <w:rPr>
          <w:rFonts w:ascii="Verdana" w:hAnsi="Verdana"/>
          <w:color w:val="000000"/>
          <w:sz w:val="17"/>
          <w:szCs w:val="17"/>
          <w:shd w:val="clear" w:color="auto" w:fill="FFFFFF"/>
        </w:rPr>
        <w:t xml:space="preserve">Social and Economic Impacts of Artificial Intelligence Objective: To explore social and economic impacts of AI applications in a particular domain. Ten domains are given in List A. If you select a domain of application from List A, a number of sample papers are provided by the instructor. You can also select to work on a domain not on List A, but there will not be any sample papers provided. List A: Domains · Relevant Journals or Conferences Journal of Ethics and Information Technology MIT Technology Review Engineering Applications of AI Energy and AI Journal of Minds and Machines Communications of the ACM. Journal for the Theory of Social </w:t>
      </w:r>
      <w:proofErr w:type="spellStart"/>
      <w:r>
        <w:rPr>
          <w:rFonts w:ascii="Verdana" w:hAnsi="Verdana"/>
          <w:color w:val="000000"/>
          <w:sz w:val="17"/>
          <w:szCs w:val="17"/>
          <w:shd w:val="clear" w:color="auto" w:fill="FFFFFF"/>
        </w:rPr>
        <w:t>Behaviour</w:t>
      </w:r>
      <w:proofErr w:type="spellEnd"/>
      <w:r>
        <w:rPr>
          <w:rFonts w:ascii="Verdana" w:hAnsi="Verdana"/>
          <w:color w:val="000000"/>
          <w:sz w:val="17"/>
          <w:szCs w:val="17"/>
          <w:shd w:val="clear" w:color="auto" w:fill="FFFFFF"/>
        </w:rPr>
        <w:t xml:space="preserve"> Artificial Intelligence Journal Science and Engineering Ethics Journal </w:t>
      </w:r>
      <w:proofErr w:type="spellStart"/>
      <w:r>
        <w:rPr>
          <w:rFonts w:ascii="Verdana" w:hAnsi="Verdana"/>
          <w:color w:val="000000"/>
          <w:sz w:val="17"/>
          <w:szCs w:val="17"/>
          <w:shd w:val="clear" w:color="auto" w:fill="FFFFFF"/>
        </w:rPr>
        <w:t>Journal</w:t>
      </w:r>
      <w:proofErr w:type="spellEnd"/>
      <w:r>
        <w:rPr>
          <w:rFonts w:ascii="Verdana" w:hAnsi="Verdana"/>
          <w:color w:val="000000"/>
          <w:sz w:val="17"/>
          <w:szCs w:val="17"/>
          <w:shd w:val="clear" w:color="auto" w:fill="FFFFFF"/>
        </w:rPr>
        <w:t xml:space="preserve"> of Artificial Intelligence and Law ACM Transactions on Internet Technology International Review of Information Ethics IEEE Transactions on Human-Machine Systems AAAI/ACM Conference on Artificial Intelligence, Ethics and Society (AIES), 2018 Relevant Books M. </w:t>
      </w:r>
      <w:proofErr w:type="spellStart"/>
      <w:r>
        <w:rPr>
          <w:rFonts w:ascii="Verdana" w:hAnsi="Verdana"/>
          <w:color w:val="000000"/>
          <w:sz w:val="17"/>
          <w:szCs w:val="17"/>
          <w:shd w:val="clear" w:color="auto" w:fill="FFFFFF"/>
        </w:rPr>
        <w:t>Tegmark</w:t>
      </w:r>
      <w:proofErr w:type="spellEnd"/>
      <w:r>
        <w:rPr>
          <w:rFonts w:ascii="Verdana" w:hAnsi="Verdana"/>
          <w:color w:val="000000"/>
          <w:sz w:val="17"/>
          <w:szCs w:val="17"/>
          <w:shd w:val="clear" w:color="auto" w:fill="FFFFFF"/>
        </w:rPr>
        <w:t xml:space="preserve">, Life 3.0 Being human in the age of artificial intelligence, Alfred </w:t>
      </w:r>
      <w:proofErr w:type="spellStart"/>
      <w:proofErr w:type="gramStart"/>
      <w:r>
        <w:rPr>
          <w:rFonts w:ascii="Verdana" w:hAnsi="Verdana"/>
          <w:color w:val="000000"/>
          <w:sz w:val="17"/>
          <w:szCs w:val="17"/>
          <w:shd w:val="clear" w:color="auto" w:fill="FFFFFF"/>
        </w:rPr>
        <w:t>A.Knopf</w:t>
      </w:r>
      <w:proofErr w:type="spellEnd"/>
      <w:proofErr w:type="gramEnd"/>
      <w:r>
        <w:rPr>
          <w:rFonts w:ascii="Verdana" w:hAnsi="Verdana"/>
          <w:color w:val="000000"/>
          <w:sz w:val="17"/>
          <w:szCs w:val="17"/>
          <w:shd w:val="clear" w:color="auto" w:fill="FFFFFF"/>
        </w:rPr>
        <w:t xml:space="preserve">, 2017. H.A. Kissinger, E. Schmidt, D. </w:t>
      </w:r>
      <w:proofErr w:type="spellStart"/>
      <w:r>
        <w:rPr>
          <w:rFonts w:ascii="Verdana" w:hAnsi="Verdana"/>
          <w:color w:val="000000"/>
          <w:sz w:val="17"/>
          <w:szCs w:val="17"/>
          <w:shd w:val="clear" w:color="auto" w:fill="FFFFFF"/>
        </w:rPr>
        <w:t>Huttenlocher</w:t>
      </w:r>
      <w:proofErr w:type="spellEnd"/>
      <w:r>
        <w:rPr>
          <w:rFonts w:ascii="Verdana" w:hAnsi="Verdana"/>
          <w:color w:val="000000"/>
          <w:sz w:val="17"/>
          <w:szCs w:val="17"/>
          <w:shd w:val="clear" w:color="auto" w:fill="FFFFFF"/>
        </w:rPr>
        <w:t xml:space="preserve">, The age of AI and our human future, Little, Brown and Co., 2021. S. </w:t>
      </w:r>
      <w:proofErr w:type="spellStart"/>
      <w:r>
        <w:rPr>
          <w:rFonts w:ascii="Verdana" w:hAnsi="Verdana"/>
          <w:color w:val="000000"/>
          <w:sz w:val="17"/>
          <w:szCs w:val="17"/>
          <w:shd w:val="clear" w:color="auto" w:fill="FFFFFF"/>
        </w:rPr>
        <w:t>Zuboff</w:t>
      </w:r>
      <w:proofErr w:type="spellEnd"/>
      <w:r>
        <w:rPr>
          <w:rFonts w:ascii="Verdana" w:hAnsi="Verdana"/>
          <w:color w:val="000000"/>
          <w:sz w:val="17"/>
          <w:szCs w:val="17"/>
          <w:shd w:val="clear" w:color="auto" w:fill="FFFFFF"/>
        </w:rPr>
        <w:t xml:space="preserve">, The age of surveillance capitalism: the fight for a human future at the new frontier of power, Hachette Book Group, Inc., 2019. Kai-Fu Lee and </w:t>
      </w:r>
      <w:proofErr w:type="spellStart"/>
      <w:r>
        <w:rPr>
          <w:rFonts w:ascii="Verdana" w:hAnsi="Verdana"/>
          <w:color w:val="000000"/>
          <w:sz w:val="17"/>
          <w:szCs w:val="17"/>
          <w:shd w:val="clear" w:color="auto" w:fill="FFFFFF"/>
        </w:rPr>
        <w:t>Qiufan</w:t>
      </w:r>
      <w:proofErr w:type="spellEnd"/>
      <w:r>
        <w:rPr>
          <w:rFonts w:ascii="Verdana" w:hAnsi="Verdana"/>
          <w:color w:val="000000"/>
          <w:sz w:val="17"/>
          <w:szCs w:val="17"/>
          <w:shd w:val="clear" w:color="auto" w:fill="FFFFFF"/>
        </w:rPr>
        <w:t xml:space="preserve"> Chen, AI 2041: Ten visions for our future, Penguin Random House, 2021. L. </w:t>
      </w:r>
      <w:proofErr w:type="spellStart"/>
      <w:r>
        <w:rPr>
          <w:rFonts w:ascii="Verdana" w:hAnsi="Verdana"/>
          <w:color w:val="000000"/>
          <w:sz w:val="17"/>
          <w:szCs w:val="17"/>
          <w:shd w:val="clear" w:color="auto" w:fill="FFFFFF"/>
        </w:rPr>
        <w:t>Floridi</w:t>
      </w:r>
      <w:proofErr w:type="spellEnd"/>
      <w:r>
        <w:rPr>
          <w:rFonts w:ascii="Verdana" w:hAnsi="Verdana"/>
          <w:color w:val="000000"/>
          <w:sz w:val="17"/>
          <w:szCs w:val="17"/>
          <w:shd w:val="clear" w:color="auto" w:fill="FFFFFF"/>
        </w:rPr>
        <w:t xml:space="preserve">, The ethics of Information, Oxford U Press, 2013. J. van den Hoven, P.E. </w:t>
      </w:r>
      <w:proofErr w:type="spellStart"/>
      <w:r>
        <w:rPr>
          <w:rFonts w:ascii="Verdana" w:hAnsi="Verdana"/>
          <w:color w:val="000000"/>
          <w:sz w:val="17"/>
          <w:szCs w:val="17"/>
          <w:shd w:val="clear" w:color="auto" w:fill="FFFFFF"/>
        </w:rPr>
        <w:t>Vermaas</w:t>
      </w:r>
      <w:proofErr w:type="spellEnd"/>
      <w:r>
        <w:rPr>
          <w:rFonts w:ascii="Verdana" w:hAnsi="Verdana"/>
          <w:color w:val="000000"/>
          <w:sz w:val="17"/>
          <w:szCs w:val="17"/>
          <w:shd w:val="clear" w:color="auto" w:fill="FFFFFF"/>
        </w:rPr>
        <w:t>, and I. van de Poel (Eds), Handbook of Ethics, Values, and Technological Design: sources, theory, values and application domains, Springer Netherlands, 2014. Assignment First, select (from List A) a domain of AI applications for which you are interested to study its social and economic impacts. Secondly, for the chosen domain and using the sample papers given by the instructor, Thirdly, from the 20 references, select 6 most interesting If you select a domain not on List A, the references can be taken from relevant conferences, magazines, websites, books and journals; some of these are listed above. You can also take the materials from other sources of your choice. The project will focus on design and prototype of an AI application which takes into consideration its social and economic impacts; more details on the project will be given in another handout. The final submission should include: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the domain chosen and a brief explanation of the AI application in that domain, (ii) the list of 20 references, and (iii) 6 summaries with clearly stated reference citations, main points, and lessons learned. While the length of each summary is 1-2 pages single-spaced, the formatting of the written summaries should be double-spaced and of font size 12. The completed assignment will be uploaded to a site TBA on or before the due date.</w:t>
      </w:r>
    </w:p>
    <w:sectPr w:rsidR="00C2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F0"/>
    <w:rsid w:val="008F55F0"/>
    <w:rsid w:val="00C2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E97F"/>
  <w15:chartTrackingRefBased/>
  <w15:docId w15:val="{5CEB7618-5428-4219-9D9E-82A5F8E3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2022-05-17T18:40:00Z</dcterms:created>
  <dcterms:modified xsi:type="dcterms:W3CDTF">2022-05-17T18:40:00Z</dcterms:modified>
</cp:coreProperties>
</file>