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C8A4B" w14:textId="6337C816" w:rsidR="00C670D6" w:rsidRDefault="00CA59C3">
      <w:r>
        <w:rPr>
          <w:rFonts w:ascii="Verdana" w:hAnsi="Verdana"/>
          <w:color w:val="000000"/>
          <w:sz w:val="17"/>
          <w:szCs w:val="17"/>
          <w:shd w:val="clear" w:color="auto" w:fill="FFFFFF"/>
        </w:rPr>
        <w:t>How Illnesses and Injuries Affect the Mind. Paper details Health complications can be stressful, especially in more vulnerable populations like young children and the elderly. With stress and loss of function often come depression and other psychological manifestations. As a nurse, part of your job is to recognize and educate patients and caregivers on how to deal with the psychological complications of a health crisis. In this Assignment, you will educate either a caregiver of an elderly patient or a caregiver of a young child patient on ways to prevent and manage psychological manifestations. Review the Learning Resources dealing with injuries and depression and anxiety. The Assignment: Develop a teaching plan for treating the potential psychological issues that may result from health crises in either the elderly or young children. You will use PowerPoint to present your teaching plan. Some considerations to make include: In what ways does mental health need to be considered across the illness/injury continuum? How can nurses help both patients and caregivers work through mental blocks and depression associated with an illness or injury? Although treatment will take place in a medical facility, how can non-medical treatments be used as a supplement? Support your idea with a minimum of three references from the professional nursing literature in the assigned course readings and other references in the Walden Library. If they are relevant, you may use one or two professional Web sites in addition to the literature references. Include the main elements of your presentation to a group of parents or elderly or their caregivers. This PowerPoint presentation should include between 8–10 slides. It will be assessed using the Week 3 Assignment. Prior to submitting your Assignment, make sure to review the rubric, which is located in the Course Information area.</w:t>
      </w:r>
    </w:p>
    <w:sectPr w:rsidR="00C67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9C3"/>
    <w:rsid w:val="00C670D6"/>
    <w:rsid w:val="00CA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0377"/>
  <w15:chartTrackingRefBased/>
  <w15:docId w15:val="{BBAA546F-0EFE-48C8-9410-7A10BBF7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2022-05-27T19:18:00Z</dcterms:created>
  <dcterms:modified xsi:type="dcterms:W3CDTF">2022-05-27T19:18:00Z</dcterms:modified>
</cp:coreProperties>
</file>