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7EEBE" w14:textId="396E6697" w:rsidR="001E6D21" w:rsidRDefault="004A5424">
      <w:r>
        <w:rPr>
          <w:rFonts w:ascii="Verdana" w:hAnsi="Verdana"/>
          <w:color w:val="000000"/>
          <w:sz w:val="17"/>
          <w:szCs w:val="17"/>
          <w:shd w:val="clear" w:color="auto" w:fill="FFFFFF"/>
        </w:rPr>
        <w:t xml:space="preserve">Capitalism and sexual identity are intimately intertwined, both historically and in the present day. Discuss </w:t>
      </w:r>
      <w:proofErr w:type="spellStart"/>
      <w:r>
        <w:rPr>
          <w:rFonts w:ascii="Verdana" w:hAnsi="Verdana"/>
          <w:color w:val="000000"/>
          <w:sz w:val="17"/>
          <w:szCs w:val="17"/>
          <w:shd w:val="clear" w:color="auto" w:fill="FFFFFF"/>
        </w:rPr>
        <w:t>D’Emilio’s</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historicising</w:t>
      </w:r>
      <w:proofErr w:type="spellEnd"/>
      <w:r>
        <w:rPr>
          <w:rFonts w:ascii="Verdana" w:hAnsi="Verdana"/>
          <w:color w:val="000000"/>
          <w:sz w:val="17"/>
          <w:szCs w:val="17"/>
          <w:shd w:val="clear" w:color="auto" w:fill="FFFFFF"/>
        </w:rPr>
        <w:t xml:space="preserve"> argument on capitalism and sexual identity, and explore some of the implications https://sites.middlebury.edu/sexandsociety/files/2015/01/DEmilio-Capitalism-and-Gay-Identity.pdf of this entwinement using contemporary example(s</w:t>
      </w:r>
      <w:proofErr w:type="gramStart"/>
      <w:r>
        <w:rPr>
          <w:rFonts w:ascii="Verdana" w:hAnsi="Verdana"/>
          <w:color w:val="000000"/>
          <w:sz w:val="17"/>
          <w:szCs w:val="17"/>
          <w:shd w:val="clear" w:color="auto" w:fill="FFFFFF"/>
        </w:rPr>
        <w:t>).INSTRUCTIONS</w:t>
      </w:r>
      <w:proofErr w:type="gramEnd"/>
      <w:r>
        <w:rPr>
          <w:rFonts w:ascii="Verdana" w:hAnsi="Verdana"/>
          <w:color w:val="000000"/>
          <w:sz w:val="17"/>
          <w:szCs w:val="17"/>
          <w:shd w:val="clear" w:color="auto" w:fill="FFFFFF"/>
        </w:rPr>
        <w:t xml:space="preserve">: Choose a topic from the list of essay questions on the next page. The main objective of the final essay is to engage with and demonstrate an understanding of material covered in weeks 1-12 of the subject, with a focus on </w:t>
      </w:r>
      <w:proofErr w:type="spellStart"/>
      <w:r>
        <w:rPr>
          <w:rFonts w:ascii="Verdana" w:hAnsi="Verdana"/>
          <w:color w:val="000000"/>
          <w:sz w:val="17"/>
          <w:szCs w:val="17"/>
          <w:shd w:val="clear" w:color="auto" w:fill="FFFFFF"/>
        </w:rPr>
        <w:t>weeks</w:t>
      </w:r>
      <w:proofErr w:type="spellEnd"/>
      <w:r>
        <w:rPr>
          <w:rFonts w:ascii="Verdana" w:hAnsi="Verdana"/>
          <w:color w:val="000000"/>
          <w:sz w:val="17"/>
          <w:szCs w:val="17"/>
          <w:shd w:val="clear" w:color="auto" w:fill="FFFFFF"/>
        </w:rPr>
        <w:t xml:space="preserve"> 9-12 in particular. Your analysis should take the form of a </w:t>
      </w:r>
      <w:proofErr w:type="gramStart"/>
      <w:r>
        <w:rPr>
          <w:rFonts w:ascii="Verdana" w:hAnsi="Verdana"/>
          <w:color w:val="000000"/>
          <w:sz w:val="17"/>
          <w:szCs w:val="17"/>
          <w:shd w:val="clear" w:color="auto" w:fill="FFFFFF"/>
        </w:rPr>
        <w:t>2,000 word</w:t>
      </w:r>
      <w:proofErr w:type="gramEnd"/>
      <w:r>
        <w:rPr>
          <w:rFonts w:ascii="Verdana" w:hAnsi="Verdana"/>
          <w:color w:val="000000"/>
          <w:sz w:val="17"/>
          <w:szCs w:val="17"/>
          <w:shd w:val="clear" w:color="auto" w:fill="FFFFFF"/>
        </w:rPr>
        <w:t xml:space="preserve"> essay, with a concise introduction, body and conclusion. Choose a topic from the list of questions. The Research Essay requires you to examine a topic in more detail, drawing on research beyond the set readings. You must consult a minimum of 8 academic sources in addition to relevant weekly set readings. A useful place to start hunting for research materials are the lists of additional readings in the subject outline and weekly Modules on the LMS, in the lecture slides, and in the references cited in the questions themselves. NB. You are not permitted to write on the same topic as your first essay or cover the same research territory. (There may of course be some conceptual or thematic connections, so do discuss this with your tutor if you’re uncertain). You may write on a topic that you discussed in a blog post as long as they are not exactly the same, </w:t>
      </w:r>
      <w:proofErr w:type="spellStart"/>
      <w:r>
        <w:rPr>
          <w:rFonts w:ascii="Verdana" w:hAnsi="Verdana"/>
          <w:color w:val="000000"/>
          <w:sz w:val="17"/>
          <w:szCs w:val="17"/>
          <w:shd w:val="clear" w:color="auto" w:fill="FFFFFF"/>
        </w:rPr>
        <w:t>ie</w:t>
      </w:r>
      <w:proofErr w:type="spellEnd"/>
      <w:r>
        <w:rPr>
          <w:rFonts w:ascii="Verdana" w:hAnsi="Verdana"/>
          <w:color w:val="000000"/>
          <w:sz w:val="17"/>
          <w:szCs w:val="17"/>
          <w:shd w:val="clear" w:color="auto" w:fill="FFFFFF"/>
        </w:rPr>
        <w:t xml:space="preserve">. choose a different example, look at the topic from a different perspective etc. We advise you to be as specific as you can in your focus by selecting particular example/s and/or case studies. A case study or set of linked examples will help you to develop a specific argument in your essay (rather than one that is broad and </w:t>
      </w:r>
      <w:proofErr w:type="spellStart"/>
      <w:r>
        <w:rPr>
          <w:rFonts w:ascii="Verdana" w:hAnsi="Verdana"/>
          <w:color w:val="000000"/>
          <w:sz w:val="17"/>
          <w:szCs w:val="17"/>
          <w:shd w:val="clear" w:color="auto" w:fill="FFFFFF"/>
        </w:rPr>
        <w:t>generalised</w:t>
      </w:r>
      <w:proofErr w:type="spellEnd"/>
      <w:r>
        <w:rPr>
          <w:rFonts w:ascii="Verdana" w:hAnsi="Verdana"/>
          <w:color w:val="000000"/>
          <w:sz w:val="17"/>
          <w:szCs w:val="17"/>
          <w:shd w:val="clear" w:color="auto" w:fill="FFFFFF"/>
        </w:rPr>
        <w:t xml:space="preserve">). If you’re uncertain about the appropriateness of your choices, please consult your tutor. You are welcome to draw on examples that we have covered in lectures, tutorials and readings, but we encourage you to extend on, add to or complicate these analyses with your own research, independent thinking and analysis. ASSESSMENT CRITERIA: Demonstrated understanding of concepts from weeks 1–12 with particular focus on </w:t>
      </w:r>
      <w:proofErr w:type="spellStart"/>
      <w:r>
        <w:rPr>
          <w:rFonts w:ascii="Verdana" w:hAnsi="Verdana"/>
          <w:color w:val="000000"/>
          <w:sz w:val="17"/>
          <w:szCs w:val="17"/>
          <w:shd w:val="clear" w:color="auto" w:fill="FFFFFF"/>
        </w:rPr>
        <w:t>weeks</w:t>
      </w:r>
      <w:proofErr w:type="spellEnd"/>
      <w:r>
        <w:rPr>
          <w:rFonts w:ascii="Verdana" w:hAnsi="Verdana"/>
          <w:color w:val="000000"/>
          <w:sz w:val="17"/>
          <w:szCs w:val="17"/>
          <w:shd w:val="clear" w:color="auto" w:fill="FFFFFF"/>
        </w:rPr>
        <w:t xml:space="preserve"> 9–12; Structure and organisation of your argument; Quality of research and referencing; Quality and depth of analysis; Originality of ideas; Fluency of expression. NB. This is NOT a reflective essay. We expect you to select a specific topic and specific examples, and to engage critically with subject content rather than provide a descriptive overview of subject content.</w:t>
      </w:r>
    </w:p>
    <w:sectPr w:rsidR="001E6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424"/>
    <w:rsid w:val="001E6D21"/>
    <w:rsid w:val="004A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1FC6E"/>
  <w15:chartTrackingRefBased/>
  <w15:docId w15:val="{9197D063-C44A-4D31-8039-FCCFE0083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2022-05-09T19:19:00Z</dcterms:created>
  <dcterms:modified xsi:type="dcterms:W3CDTF">2022-05-09T19:19:00Z</dcterms:modified>
</cp:coreProperties>
</file>