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8BD6" w14:textId="77777777" w:rsidR="00497F41" w:rsidRPr="00497F41" w:rsidRDefault="00497F41" w:rsidP="00497F41">
      <w:pPr>
        <w:spacing w:before="75" w:after="45" w:line="240" w:lineRule="auto"/>
        <w:outlineLvl w:val="3"/>
        <w:rPr>
          <w:rFonts w:ascii="Georgia" w:eastAsia="Times New Roman" w:hAnsi="Georgia" w:cs="Times New Roman"/>
          <w:color w:val="333333"/>
          <w:sz w:val="27"/>
          <w:szCs w:val="27"/>
        </w:rPr>
      </w:pPr>
      <w:r w:rsidRPr="00497F41">
        <w:rPr>
          <w:rFonts w:ascii="Georgia" w:eastAsia="Times New Roman" w:hAnsi="Georgia" w:cs="Times New Roman"/>
          <w:color w:val="333333"/>
          <w:sz w:val="27"/>
          <w:szCs w:val="27"/>
        </w:rPr>
        <w:t>Elementary Classroom Management Plan</w:t>
      </w:r>
    </w:p>
    <w:p w14:paraId="728249FC" w14:textId="77777777" w:rsidR="00497F41" w:rsidRPr="00497F41" w:rsidRDefault="00497F41" w:rsidP="00497F41">
      <w:pPr>
        <w:spacing w:before="100" w:beforeAutospacing="1" w:after="100" w:afterAutospacing="1" w:line="240" w:lineRule="auto"/>
        <w:rPr>
          <w:rFonts w:ascii="Verdana" w:eastAsia="Times New Roman" w:hAnsi="Verdana" w:cs="Times New Roman"/>
          <w:color w:val="000000"/>
          <w:sz w:val="17"/>
          <w:szCs w:val="17"/>
        </w:rPr>
      </w:pPr>
      <w:r w:rsidRPr="00497F41">
        <w:rPr>
          <w:rFonts w:ascii="Helvetica" w:eastAsia="Times New Roman" w:hAnsi="Helvetica" w:cs="Helvetica"/>
          <w:color w:val="333333"/>
          <w:sz w:val="18"/>
          <w:szCs w:val="18"/>
        </w:rPr>
        <w:t>Develop a classroom management plan for an elementary or secondary class that will show an approach to effective and professionally responsible classroom management. See rubric for this paper and samples of this assignment attached here. Your paper should include the following:</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The type of physical (pp. 199-200, 11th edition), (pp. 195-196, 10th edition) and emotional environment (pp. 19-22, 11th edition) you should create for your class. Also, the type of activity you will use for getting to know your students. See pp. 65-70 (11th edition), pp. 68-69 (10th edition), or pp. 70-73 (9th edition) of textbook) </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Additionally, getting to know your parents including the consideration of cultural differences and maintaining contact with them. See pp. 134-160 (11th edition), pp. 130-165 (10th edition) or pp. 138-169 (9th edition) of the textbook)</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Tell how you will introduce the value of rules and behavior standards and how you will include students (including those of diverse backgrounds) in developing a list of classroom rules. See pp. 172-181 (11th edition),  pp. 173-175 (10th edition), or pp. 178-181 (9th edition) of textbook .</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Give examples of preventative measures (see pp. 181-191 of 11th edition, pp. 179-185 of 10th edition, or pp. 186-190 of 9th edition of textbook) you will set to prevent misbehavior</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Give examples of supportive discipline (pp. 198-209 of 11th edition, pp. 196-206 of 10th edition, or pp. 202-213 of 9th edition of textbook) you will put in place to assist students with self-control and to facilitate on-task behavior</w:t>
      </w:r>
      <w:r w:rsidRPr="00497F41">
        <w:rPr>
          <w:rFonts w:ascii="Helvetica" w:eastAsia="Times New Roman" w:hAnsi="Helvetica" w:cs="Helvetica"/>
          <w:color w:val="333333"/>
          <w:sz w:val="18"/>
          <w:szCs w:val="18"/>
        </w:rPr>
        <w:br/>
        <w:t>Hypothesize an example of defiant, disruptive, and/or violent behavior you anticipate and what you will put in place to respond effectively should this behavior occur (see pp. 301-316 of 11th edition, pp. 283-314 of 10th edition, or pp. 302-327 of (9th edition of textbook).</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Discuss the importance of teacher modeling the behavior (pp. 300-301, 11th edition) you want your students to portray and give an example of a behavior problem and how you would use Glasser’s seven steps to effective problem-solving in order to assist you with effectively solving your example of the behavior problem (pp. 324-330 of 11th edition, pp. 326-328 of 10th edition, or pp. 340-341 of 9th edition of textbook).</w:t>
      </w:r>
      <w:r w:rsidRPr="00497F41">
        <w:rPr>
          <w:rFonts w:ascii="Helvetica" w:eastAsia="Times New Roman" w:hAnsi="Helvetica" w:cs="Helvetica"/>
          <w:color w:val="333333"/>
          <w:sz w:val="18"/>
          <w:szCs w:val="18"/>
        </w:rPr>
        <w:br/>
      </w:r>
      <w:r w:rsidRPr="00497F41">
        <w:rPr>
          <w:rFonts w:ascii="Helvetica" w:eastAsia="Times New Roman" w:hAnsi="Helvetica" w:cs="Helvetica"/>
          <w:color w:val="333333"/>
          <w:sz w:val="18"/>
          <w:szCs w:val="18"/>
        </w:rPr>
        <w:br/>
        <w:t>Textbook: Jones, V. &amp; Jones, L. (2016). Comprehensive Classroom Management: Creating Communities of Support and Solving Problems (11th ed.). New Jersey: Pearson Education.</w:t>
      </w:r>
    </w:p>
    <w:p w14:paraId="35F08F78"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41"/>
    <w:rsid w:val="003F528E"/>
    <w:rsid w:val="0049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2B84"/>
  <w15:chartTrackingRefBased/>
  <w15:docId w15:val="{387793B2-D087-44C6-8499-1F1D4F31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7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7F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7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2022-04-25T09:30:00Z</dcterms:created>
  <dcterms:modified xsi:type="dcterms:W3CDTF">2022-04-25T09:30:00Z</dcterms:modified>
</cp:coreProperties>
</file>