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7145" w14:textId="77777777" w:rsidR="00257B08" w:rsidRPr="00257B08" w:rsidRDefault="00257B08" w:rsidP="00257B08">
      <w:pPr>
        <w:shd w:val="clear" w:color="auto" w:fill="FFFFFF"/>
        <w:spacing w:before="100" w:beforeAutospacing="1" w:after="100" w:afterAutospacing="1"/>
        <w:outlineLvl w:val="2"/>
        <w:rPr>
          <w:rFonts w:ascii="Segoe UI" w:eastAsia="Times New Roman" w:hAnsi="Segoe UI" w:cs="Segoe UI"/>
          <w:color w:val="373A3C"/>
          <w:sz w:val="27"/>
          <w:szCs w:val="27"/>
        </w:rPr>
      </w:pPr>
      <w:r w:rsidRPr="00257B08">
        <w:rPr>
          <w:rFonts w:ascii="Segoe UI" w:eastAsia="Times New Roman" w:hAnsi="Segoe UI" w:cs="Segoe UI"/>
          <w:color w:val="373A3C"/>
          <w:sz w:val="27"/>
          <w:szCs w:val="27"/>
        </w:rPr>
        <w:t>Activity 1</w:t>
      </w:r>
    </w:p>
    <w:p w14:paraId="46C56551" w14:textId="77777777" w:rsidR="00257B08" w:rsidRPr="00257B08" w:rsidRDefault="00257B08" w:rsidP="00257B08">
      <w:pPr>
        <w:shd w:val="clear" w:color="auto" w:fill="FFFFFF"/>
        <w:spacing w:after="100" w:afterAutospacing="1"/>
        <w:outlineLvl w:val="2"/>
        <w:rPr>
          <w:rFonts w:ascii="inherit" w:eastAsia="Times New Roman" w:hAnsi="inherit" w:cs="Segoe UI"/>
          <w:color w:val="373A3C"/>
          <w:sz w:val="27"/>
          <w:szCs w:val="27"/>
        </w:rPr>
      </w:pPr>
      <w:r w:rsidRPr="00257B08">
        <w:rPr>
          <w:rFonts w:ascii="inherit" w:eastAsia="Times New Roman" w:hAnsi="inherit" w:cs="Segoe UI"/>
          <w:color w:val="373A3C"/>
          <w:sz w:val="27"/>
          <w:szCs w:val="27"/>
        </w:rPr>
        <w:t>Case Management Implementation Plan </w:t>
      </w:r>
    </w:p>
    <w:p w14:paraId="1DCCBB01" w14:textId="77777777" w:rsidR="00257B08" w:rsidRPr="00257B08" w:rsidRDefault="00257B08" w:rsidP="00257B08">
      <w:pPr>
        <w:shd w:val="clear" w:color="auto" w:fill="FFFFFF"/>
        <w:spacing w:after="100" w:afterAutospacing="1"/>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t>Create a plan to implement case management at your workplace.  What is your recommended plan for the use of case managers in your organization for patients with your chosen chronic illness?  Identify people within your organization who are stakeholders or would support your plan.  Whose support do you need to get your plan implemented?  Identify your goals – what do you hope to accomplish with your case management plan?</w:t>
      </w:r>
    </w:p>
    <w:p w14:paraId="522EE264" w14:textId="77777777" w:rsidR="00257B08" w:rsidRPr="00257B08" w:rsidRDefault="00257B08" w:rsidP="008A6808">
      <w:pPr>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t>Often, starting with our goals helps - it’s a backwards design.  As we think about a case management plan we are proposing for our workplace, what do we want to accomplish?  Remember – goals should be measurable.  For example, if the chosen chronic disease is diabetes, one goal may be:</w:t>
      </w:r>
    </w:p>
    <w:p w14:paraId="6BAFE5AD" w14:textId="77777777" w:rsidR="00257B08" w:rsidRPr="00257B08" w:rsidRDefault="00257B08" w:rsidP="00257B08">
      <w:pPr>
        <w:numPr>
          <w:ilvl w:val="0"/>
          <w:numId w:val="1"/>
        </w:numPr>
        <w:shd w:val="clear" w:color="auto" w:fill="FFFFFF"/>
        <w:spacing w:before="100" w:beforeAutospacing="1" w:after="100" w:afterAutospacing="1"/>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t>Clients will have decreased incidences of hyperglycemia requiring hospitalization</w:t>
      </w:r>
    </w:p>
    <w:p w14:paraId="560B0566" w14:textId="77777777" w:rsidR="00257B08" w:rsidRPr="00257B08" w:rsidRDefault="00257B08" w:rsidP="00257B08">
      <w:pPr>
        <w:shd w:val="clear" w:color="auto" w:fill="FFFFFF"/>
        <w:spacing w:after="100" w:afterAutospacing="1"/>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t>Once we determine what we want to accomplish, we can begin to construct our plan to achieve the goal.  To achieve this goal, our plan may include providing education in a manner the client can understand (being sensitive to cultural needs), access to phone support, or inputting glucose readings into their electronic health record for documentation the case manager can evaluate and use to reach out to the client. </w:t>
      </w:r>
    </w:p>
    <w:p w14:paraId="7FDAF517" w14:textId="77777777" w:rsidR="00257B08" w:rsidRPr="00257B08" w:rsidRDefault="00257B08" w:rsidP="00257B08">
      <w:pPr>
        <w:shd w:val="clear" w:color="auto" w:fill="FFFFFF"/>
        <w:spacing w:after="100" w:afterAutospacing="1"/>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t>To put this plan in action, whose support would we need?  Primary Care Physicians, Utilization Review personnel, and the Chief Financial Officer would all have an interest in optimizing patient health and reducing costs.</w:t>
      </w:r>
    </w:p>
    <w:p w14:paraId="0DF967CC" w14:textId="77777777" w:rsidR="00257B08" w:rsidRPr="00257B08" w:rsidRDefault="00257B08" w:rsidP="00257B08">
      <w:pPr>
        <w:shd w:val="clear" w:color="auto" w:fill="FFFFFF"/>
        <w:spacing w:after="100" w:afterAutospacing="1"/>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t> </w:t>
      </w:r>
    </w:p>
    <w:p w14:paraId="340FBB13" w14:textId="77777777" w:rsidR="00257B08" w:rsidRPr="00257B08" w:rsidRDefault="00257B08" w:rsidP="00257B08">
      <w:pPr>
        <w:shd w:val="clear" w:color="auto" w:fill="FFFFFF"/>
        <w:spacing w:after="100" w:afterAutospacing="1"/>
        <w:rPr>
          <w:rFonts w:ascii="Segoe UI" w:eastAsia="Times New Roman" w:hAnsi="Segoe UI" w:cs="Segoe UI"/>
          <w:color w:val="373A3C"/>
          <w:sz w:val="23"/>
          <w:szCs w:val="23"/>
        </w:rPr>
      </w:pPr>
      <w:r w:rsidRPr="00257B08">
        <w:rPr>
          <w:rFonts w:ascii="Segoe UI" w:eastAsia="Times New Roman" w:hAnsi="Segoe UI" w:cs="Segoe UI"/>
          <w:b/>
          <w:bCs/>
          <w:color w:val="373A3C"/>
          <w:sz w:val="23"/>
          <w:szCs w:val="23"/>
        </w:rPr>
        <w:t>Reading and Resources</w:t>
      </w:r>
    </w:p>
    <w:p w14:paraId="5A88AA0F" w14:textId="77777777" w:rsidR="00257B08" w:rsidRPr="00257B08" w:rsidRDefault="00257B08" w:rsidP="00257B08">
      <w:pPr>
        <w:shd w:val="clear" w:color="auto" w:fill="FFFFFF"/>
        <w:spacing w:after="100" w:afterAutospacing="1"/>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t xml:space="preserve">Read Ferrier, G. D., &amp; </w:t>
      </w:r>
      <w:proofErr w:type="spellStart"/>
      <w:r w:rsidRPr="00257B08">
        <w:rPr>
          <w:rFonts w:ascii="Segoe UI" w:eastAsia="Times New Roman" w:hAnsi="Segoe UI" w:cs="Segoe UI"/>
          <w:color w:val="373A3C"/>
          <w:sz w:val="23"/>
          <w:szCs w:val="23"/>
        </w:rPr>
        <w:t>Trivitt</w:t>
      </w:r>
      <w:proofErr w:type="spellEnd"/>
      <w:r w:rsidRPr="00257B08">
        <w:rPr>
          <w:rFonts w:ascii="Segoe UI" w:eastAsia="Times New Roman" w:hAnsi="Segoe UI" w:cs="Segoe UI"/>
          <w:color w:val="373A3C"/>
          <w:sz w:val="23"/>
          <w:szCs w:val="23"/>
        </w:rPr>
        <w:t>, J. S. (2013). Incorporating quality into the measurement of hospital efficiency: A double DEA approach. Journal of Productivity Analysis, 40(3), 337-355. </w:t>
      </w:r>
      <w:hyperlink r:id="rId5" w:tgtFrame="_blank" w:history="1">
        <w:r w:rsidRPr="00257B08">
          <w:rPr>
            <w:rFonts w:ascii="Segoe UI" w:eastAsia="Times New Roman" w:hAnsi="Segoe UI" w:cs="Segoe UI"/>
            <w:color w:val="096079"/>
            <w:sz w:val="23"/>
            <w:szCs w:val="23"/>
            <w:u w:val="single"/>
          </w:rPr>
          <w:t>https://search.proquest.com/docview/1448800469?accountid=169658</w:t>
        </w:r>
      </w:hyperlink>
    </w:p>
    <w:p w14:paraId="47F0D957" w14:textId="77777777" w:rsidR="00257B08" w:rsidRPr="00257B08" w:rsidRDefault="00257B08" w:rsidP="00257B08">
      <w:pPr>
        <w:shd w:val="clear" w:color="auto" w:fill="FFFFFF"/>
        <w:spacing w:after="100" w:afterAutospacing="1"/>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t>Search the site for US Department of Health and Human Services “Hospital Compare” and use the interactive database to compare and contrast health plans, hospitals, etc. How might you use this site with patients as a case manager?</w:t>
      </w:r>
    </w:p>
    <w:p w14:paraId="7DCEBAEA" w14:textId="77777777" w:rsidR="00257B08" w:rsidRPr="00257B08" w:rsidRDefault="00257B08" w:rsidP="00257B08">
      <w:pPr>
        <w:shd w:val="clear" w:color="auto" w:fill="FFFFFF"/>
        <w:spacing w:after="100" w:afterAutospacing="1"/>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t> </w:t>
      </w:r>
    </w:p>
    <w:p w14:paraId="7EE59AD1" w14:textId="77777777" w:rsidR="00257B08" w:rsidRPr="00257B08" w:rsidRDefault="00257B08" w:rsidP="00257B08">
      <w:pPr>
        <w:shd w:val="clear" w:color="auto" w:fill="FFFFFF"/>
        <w:spacing w:after="100" w:afterAutospacing="1"/>
        <w:rPr>
          <w:rFonts w:ascii="Segoe UI" w:eastAsia="Times New Roman" w:hAnsi="Segoe UI" w:cs="Segoe UI"/>
          <w:color w:val="373A3C"/>
          <w:sz w:val="23"/>
          <w:szCs w:val="23"/>
        </w:rPr>
      </w:pPr>
      <w:r w:rsidRPr="00257B08">
        <w:rPr>
          <w:rFonts w:ascii="Segoe UI" w:eastAsia="Times New Roman" w:hAnsi="Segoe UI" w:cs="Segoe UI"/>
          <w:b/>
          <w:bCs/>
          <w:color w:val="373A3C"/>
          <w:sz w:val="23"/>
          <w:szCs w:val="23"/>
        </w:rPr>
        <w:t>Additional Instructions:</w:t>
      </w:r>
    </w:p>
    <w:p w14:paraId="49712ED9" w14:textId="77777777" w:rsidR="00257B08" w:rsidRPr="00257B08" w:rsidRDefault="00257B08" w:rsidP="00257B08">
      <w:pPr>
        <w:numPr>
          <w:ilvl w:val="0"/>
          <w:numId w:val="2"/>
        </w:numPr>
        <w:shd w:val="clear" w:color="auto" w:fill="FFFFFF"/>
        <w:spacing w:before="100" w:beforeAutospacing="1" w:after="100" w:afterAutospacing="1"/>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lastRenderedPageBreak/>
        <w:t>All submissions should have a title page and reference page.</w:t>
      </w:r>
    </w:p>
    <w:p w14:paraId="161F1C77" w14:textId="77777777" w:rsidR="00257B08" w:rsidRPr="00257B08" w:rsidRDefault="00257B08" w:rsidP="00257B08">
      <w:pPr>
        <w:numPr>
          <w:ilvl w:val="0"/>
          <w:numId w:val="2"/>
        </w:numPr>
        <w:shd w:val="clear" w:color="auto" w:fill="FFFFFF"/>
        <w:spacing w:before="100" w:beforeAutospacing="1" w:after="100" w:afterAutospacing="1"/>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t>Utilize a minimum of two scholarly resources.</w:t>
      </w:r>
    </w:p>
    <w:p w14:paraId="4293CEB5" w14:textId="77777777" w:rsidR="00257B08" w:rsidRPr="00257B08" w:rsidRDefault="00257B08" w:rsidP="00257B08">
      <w:pPr>
        <w:numPr>
          <w:ilvl w:val="0"/>
          <w:numId w:val="2"/>
        </w:numPr>
        <w:shd w:val="clear" w:color="auto" w:fill="FFFFFF"/>
        <w:spacing w:before="100" w:beforeAutospacing="1" w:after="100" w:afterAutospacing="1"/>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t>Adhere to grammar, spelling and punctuation criteria.</w:t>
      </w:r>
    </w:p>
    <w:p w14:paraId="3B6DC88D" w14:textId="77777777" w:rsidR="00257B08" w:rsidRPr="00257B08" w:rsidRDefault="00257B08" w:rsidP="00257B08">
      <w:pPr>
        <w:numPr>
          <w:ilvl w:val="0"/>
          <w:numId w:val="2"/>
        </w:numPr>
        <w:shd w:val="clear" w:color="auto" w:fill="FFFFFF"/>
        <w:spacing w:before="100" w:beforeAutospacing="1" w:after="100" w:afterAutospacing="1"/>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t>Adhere to APA compliance guidelines.</w:t>
      </w:r>
    </w:p>
    <w:p w14:paraId="7DB3980B" w14:textId="77777777" w:rsidR="00257B08" w:rsidRPr="00257B08" w:rsidRDefault="00257B08" w:rsidP="00257B08">
      <w:pPr>
        <w:numPr>
          <w:ilvl w:val="0"/>
          <w:numId w:val="2"/>
        </w:numPr>
        <w:shd w:val="clear" w:color="auto" w:fill="FFFFFF"/>
        <w:spacing w:before="100" w:beforeAutospacing="1" w:after="100" w:afterAutospacing="1"/>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t>Adhere to the chosen Submission Option for Delivery of Activity guidelines.</w:t>
      </w:r>
    </w:p>
    <w:p w14:paraId="6DDCE17E" w14:textId="77777777" w:rsidR="00257B08" w:rsidRPr="00257B08" w:rsidRDefault="00257B08" w:rsidP="00257B08">
      <w:pPr>
        <w:shd w:val="clear" w:color="auto" w:fill="FFFFFF"/>
        <w:spacing w:after="100" w:afterAutospacing="1"/>
        <w:rPr>
          <w:rFonts w:ascii="Segoe UI" w:eastAsia="Times New Roman" w:hAnsi="Segoe UI" w:cs="Segoe UI"/>
          <w:color w:val="373A3C"/>
          <w:sz w:val="23"/>
          <w:szCs w:val="23"/>
        </w:rPr>
      </w:pPr>
      <w:r w:rsidRPr="00257B08">
        <w:rPr>
          <w:rFonts w:ascii="Segoe UI" w:eastAsia="Times New Roman" w:hAnsi="Segoe UI" w:cs="Segoe UI"/>
          <w:color w:val="373A3C"/>
          <w:sz w:val="23"/>
          <w:szCs w:val="23"/>
        </w:rPr>
        <w:t> </w:t>
      </w:r>
    </w:p>
    <w:p w14:paraId="337B3222" w14:textId="1C8E24CF" w:rsidR="00561296" w:rsidRDefault="008A6808">
      <w:r>
        <w:rPr>
          <w:rFonts w:ascii="Segoe UI" w:eastAsia="Times New Roman" w:hAnsi="Segoe UI" w:cs="Segoe UI"/>
          <w:b/>
          <w:bCs/>
          <w:color w:val="373A3C"/>
          <w:sz w:val="23"/>
          <w:szCs w:val="23"/>
        </w:rPr>
        <w:t xml:space="preserve"> </w:t>
      </w:r>
    </w:p>
    <w:sectPr w:rsidR="00561296" w:rsidSect="00BF0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72E"/>
    <w:multiLevelType w:val="multilevel"/>
    <w:tmpl w:val="A46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22D43"/>
    <w:multiLevelType w:val="multilevel"/>
    <w:tmpl w:val="5A94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C35EE"/>
    <w:multiLevelType w:val="multilevel"/>
    <w:tmpl w:val="302E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E0FB1"/>
    <w:multiLevelType w:val="multilevel"/>
    <w:tmpl w:val="3B3C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32326"/>
    <w:multiLevelType w:val="multilevel"/>
    <w:tmpl w:val="5BE0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E2E3F"/>
    <w:multiLevelType w:val="multilevel"/>
    <w:tmpl w:val="A828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C5976"/>
    <w:multiLevelType w:val="multilevel"/>
    <w:tmpl w:val="B9FA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1A3571"/>
    <w:multiLevelType w:val="multilevel"/>
    <w:tmpl w:val="DC38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8051B"/>
    <w:multiLevelType w:val="multilevel"/>
    <w:tmpl w:val="093C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7"/>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08"/>
    <w:rsid w:val="00257B08"/>
    <w:rsid w:val="008A6808"/>
    <w:rsid w:val="00BF0CCE"/>
    <w:rsid w:val="00F5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21A1"/>
  <w14:defaultImageDpi w14:val="32767"/>
  <w15:chartTrackingRefBased/>
  <w15:docId w15:val="{DF2C588A-E732-5347-B11E-C6FDA5E8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7B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7B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7B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57B08"/>
    <w:rPr>
      <w:color w:val="0000FF"/>
      <w:u w:val="single"/>
    </w:rPr>
  </w:style>
  <w:style w:type="character" w:styleId="Strong">
    <w:name w:val="Strong"/>
    <w:basedOn w:val="DefaultParagraphFont"/>
    <w:uiPriority w:val="22"/>
    <w:qFormat/>
    <w:rsid w:val="00257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97401">
      <w:bodyDiv w:val="1"/>
      <w:marLeft w:val="0"/>
      <w:marRight w:val="0"/>
      <w:marTop w:val="0"/>
      <w:marBottom w:val="0"/>
      <w:divBdr>
        <w:top w:val="none" w:sz="0" w:space="0" w:color="auto"/>
        <w:left w:val="none" w:sz="0" w:space="0" w:color="auto"/>
        <w:bottom w:val="none" w:sz="0" w:space="0" w:color="auto"/>
        <w:right w:val="none" w:sz="0" w:space="0" w:color="auto"/>
      </w:divBdr>
      <w:divsChild>
        <w:div w:id="52351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arch.proquest.com/docview/1448800469?accountid=169658%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2022-03-22T07:09:00Z</dcterms:created>
  <dcterms:modified xsi:type="dcterms:W3CDTF">2022-03-22T07:09:00Z</dcterms:modified>
</cp:coreProperties>
</file>