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5D5" w:rsidRDefault="006B358E">
      <w:r>
        <w:rPr>
          <w:rFonts w:ascii="Verdana" w:hAnsi="Verdana"/>
          <w:color w:val="000000"/>
          <w:sz w:val="17"/>
          <w:szCs w:val="17"/>
          <w:shd w:val="clear" w:color="auto" w:fill="FFFFFF"/>
        </w:rPr>
        <w:t xml:space="preserve">"A </w:t>
      </w:r>
      <w:bookmarkStart w:id="0" w:name="_GoBack"/>
      <w:r>
        <w:rPr>
          <w:rFonts w:ascii="Verdana" w:hAnsi="Verdana"/>
          <w:color w:val="000000"/>
          <w:sz w:val="17"/>
          <w:szCs w:val="17"/>
          <w:shd w:val="clear" w:color="auto" w:fill="FFFFFF"/>
        </w:rPr>
        <w:t>Beautiful Min</w:t>
      </w:r>
      <w:bookmarkEnd w:id="0"/>
      <w:r>
        <w:rPr>
          <w:rFonts w:ascii="Verdana" w:hAnsi="Verdana"/>
          <w:color w:val="000000"/>
          <w:sz w:val="17"/>
          <w:szCs w:val="17"/>
          <w:shd w:val="clear" w:color="auto" w:fill="FFFFFF"/>
        </w:rPr>
        <w:t>d"  Assignment is to be typed in Times New Roman 12 point, double spaced, with one inch margins. The Purpose of this paper is to conduct a case study analysis pf the character John Nash Jr. from the 2001 film "A Beautiful Mind" starring Russell Crowe, directed by Ron Howard. Give a probable primary diagnosis for the character. Identify diagnostic criteria specifically demonstrated in the movie based off of the DSM-5 diagnostic criteria. Provide support from the movie of specific thoughts, feelings, and behaviors that fit the criteria of the diagnosis. Be specific. Discuss if the disorder is represented accurately or inaccurately in the movie and why. Did the representation perpetuate any stigma of diagnoses or symptoms? Identify if it did or did not and give examples. Discuss your process of differential diagnosis, identify a possible alternative diagnosis, and identify why the person does not meet that criteria. Discuss etiology of the identified primary diagnosis and identify some possible factors that may have contributed to development of the identified disorder. Give support from the movie if contributing factors are addressed. Identify if there are, or are not, any possible secondary or co-occurring disorders, including any substance use disorder. If there are not any secondary or co-occurring disorders, specify this. If there is a secondary diagnosis, identify diagnostic criteria specifically demonstrated in the movie. Be specific and give support in your paper.</w:t>
      </w:r>
    </w:p>
    <w:sectPr w:rsidR="00FB3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8E"/>
    <w:rsid w:val="00377FE7"/>
    <w:rsid w:val="006B358E"/>
    <w:rsid w:val="00FB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536B54-6DB4-4DD8-8393-9535AD50E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2022-03-10T08:01:00Z</dcterms:created>
  <dcterms:modified xsi:type="dcterms:W3CDTF">2022-03-10T08:01:00Z</dcterms:modified>
</cp:coreProperties>
</file>