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B1" w:rsidRDefault="00745A2A">
      <w:bookmarkStart w:id="0" w:name="_GoBack"/>
      <w:bookmarkEnd w:id="0"/>
      <w:r>
        <w:rPr>
          <w:rFonts w:ascii="Verdana" w:hAnsi="Verdana"/>
          <w:color w:val="000000"/>
          <w:sz w:val="17"/>
          <w:szCs w:val="17"/>
          <w:shd w:val="clear" w:color="auto" w:fill="FFFFFF"/>
        </w:rPr>
        <w:t>15c Art Europe / Renaissance-Italy.  Directions: Refer to the prompts below and select one as a starting place for your essay. Be sure to carefully review the "How to Participate in the Discussion" View in a new window document before forming your response. You should submit your essay and (2) critiques by 15c Art Europe / Renaissance-Italy Choice 1: [Fig. 18-13</w:t>
      </w:r>
      <w:proofErr w:type="gramStart"/>
      <w:r>
        <w:rPr>
          <w:rFonts w:ascii="Verdana" w:hAnsi="Verdana"/>
          <w:color w:val="000000"/>
          <w:sz w:val="17"/>
          <w:szCs w:val="17"/>
          <w:shd w:val="clear" w:color="auto" w:fill="FFFFFF"/>
        </w:rPr>
        <w:t>:Martini</w:t>
      </w:r>
      <w:proofErr w:type="gram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Memmi</w:t>
      </w:r>
      <w:proofErr w:type="spellEnd"/>
      <w:r>
        <w:rPr>
          <w:rFonts w:ascii="Verdana" w:hAnsi="Verdana"/>
          <w:color w:val="000000"/>
          <w:sz w:val="17"/>
          <w:szCs w:val="17"/>
          <w:shd w:val="clear" w:color="auto" w:fill="FFFFFF"/>
        </w:rPr>
        <w:t xml:space="preserve"> Annunciation and 19-10:The </w:t>
      </w:r>
      <w:proofErr w:type="spellStart"/>
      <w:r>
        <w:rPr>
          <w:rFonts w:ascii="Verdana" w:hAnsi="Verdana"/>
          <w:color w:val="000000"/>
          <w:sz w:val="17"/>
          <w:szCs w:val="17"/>
          <w:shd w:val="clear" w:color="auto" w:fill="FFFFFF"/>
        </w:rPr>
        <w:t>Merode</w:t>
      </w:r>
      <w:proofErr w:type="spellEnd"/>
      <w:r>
        <w:rPr>
          <w:rFonts w:ascii="Verdana" w:hAnsi="Verdana"/>
          <w:color w:val="000000"/>
          <w:sz w:val="17"/>
          <w:szCs w:val="17"/>
          <w:shd w:val="clear" w:color="auto" w:fill="FFFFFF"/>
        </w:rPr>
        <w:t xml:space="preserve"> Altarpiece] These two paintings portray the same subject. Both were used as altarpieces, but they were painted by artists working in different places and trained in different traditions. Characterize the differences in style and narrative presentation. How are these features related to the cultural context of each? Choice 2: [Fig. 19-15: Ghent Altarpiece and Fig. 20-21: The Expulsion of Adam and Eve from Paradise] Compare the representation of the human nude in these two examples of Renaissance art, one from Flanders and one from Florence. How do these works relate to the character of art in these two parts of Europe in the early fifteenth century? How do they embody the cultural expectations of their time and place?</w:t>
      </w:r>
    </w:p>
    <w:sectPr w:rsidR="00236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2A"/>
    <w:rsid w:val="002366B1"/>
    <w:rsid w:val="00257C79"/>
    <w:rsid w:val="0074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0F80-6EE5-4062-B5F6-4FD8D4CF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2022-03-08T07:56:00Z</dcterms:created>
  <dcterms:modified xsi:type="dcterms:W3CDTF">2022-03-08T07:56:00Z</dcterms:modified>
</cp:coreProperties>
</file>