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E275" w14:textId="484EE754" w:rsidR="00047973" w:rsidRDefault="00391251">
      <w:r>
        <w:t>The assessment has a dual role: the in-depth exploration of a disruptive technology and its business potential, as well as the information security / ethical challenges the use of such technology might involve. You will be asked to bring these two together in the first element of the assignment, which will be a critical literature review, wherein a reflection of contemporary literature must be provided.</w:t>
      </w:r>
    </w:p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51"/>
    <w:rsid w:val="00047973"/>
    <w:rsid w:val="003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69E3"/>
  <w15:chartTrackingRefBased/>
  <w15:docId w15:val="{A13751A0-6CF9-4AA3-BE19-DA3A5383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2021-03-05T08:43:00Z</dcterms:created>
  <dcterms:modified xsi:type="dcterms:W3CDTF">2021-03-05T08:43:00Z</dcterms:modified>
</cp:coreProperties>
</file>