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04C3" w14:textId="77777777" w:rsidR="00DB4212" w:rsidRDefault="00DB4212" w:rsidP="003F6920">
      <w:pPr>
        <w:jc w:val="center"/>
        <w:rPr>
          <w:rFonts w:ascii="Times New Roman" w:hAnsi="Times New Roman" w:cs="Times New Roman"/>
          <w:b/>
          <w:sz w:val="24"/>
          <w:szCs w:val="24"/>
        </w:rPr>
      </w:pPr>
    </w:p>
    <w:p w14:paraId="6B9C7C56" w14:textId="77777777" w:rsidR="00DB4212" w:rsidRDefault="00DB4212" w:rsidP="003F6920">
      <w:pPr>
        <w:jc w:val="center"/>
        <w:rPr>
          <w:rFonts w:ascii="Times New Roman" w:hAnsi="Times New Roman" w:cs="Times New Roman"/>
          <w:b/>
          <w:sz w:val="24"/>
          <w:szCs w:val="24"/>
        </w:rPr>
      </w:pPr>
    </w:p>
    <w:p w14:paraId="6D5AE4BA" w14:textId="77777777" w:rsidR="00DB4212" w:rsidRDefault="00DB4212" w:rsidP="003F6920">
      <w:pPr>
        <w:jc w:val="center"/>
        <w:rPr>
          <w:rFonts w:ascii="Times New Roman" w:hAnsi="Times New Roman" w:cs="Times New Roman"/>
          <w:b/>
          <w:sz w:val="24"/>
          <w:szCs w:val="24"/>
        </w:rPr>
      </w:pPr>
    </w:p>
    <w:p w14:paraId="5305AC94" w14:textId="77777777" w:rsidR="00DB4212" w:rsidRDefault="00DB4212" w:rsidP="003F6920">
      <w:pPr>
        <w:jc w:val="center"/>
        <w:rPr>
          <w:rFonts w:ascii="Times New Roman" w:hAnsi="Times New Roman" w:cs="Times New Roman"/>
          <w:b/>
          <w:sz w:val="24"/>
          <w:szCs w:val="24"/>
        </w:rPr>
      </w:pPr>
    </w:p>
    <w:p w14:paraId="1BBA9118" w14:textId="77777777" w:rsidR="00DB4212" w:rsidRDefault="00DB4212" w:rsidP="003F6920">
      <w:pPr>
        <w:jc w:val="center"/>
        <w:rPr>
          <w:rFonts w:ascii="Times New Roman" w:hAnsi="Times New Roman" w:cs="Times New Roman"/>
          <w:b/>
          <w:sz w:val="24"/>
          <w:szCs w:val="24"/>
        </w:rPr>
      </w:pPr>
    </w:p>
    <w:p w14:paraId="5F5D0BB3" w14:textId="77777777" w:rsidR="00DB4212" w:rsidRDefault="00DB4212" w:rsidP="003F6920">
      <w:pPr>
        <w:jc w:val="center"/>
        <w:rPr>
          <w:rFonts w:ascii="Times New Roman" w:hAnsi="Times New Roman" w:cs="Times New Roman"/>
          <w:b/>
          <w:sz w:val="24"/>
          <w:szCs w:val="24"/>
        </w:rPr>
      </w:pPr>
    </w:p>
    <w:p w14:paraId="0F96C4E5" w14:textId="77777777" w:rsidR="00DB4212" w:rsidRDefault="00DB4212" w:rsidP="003F6920">
      <w:pPr>
        <w:jc w:val="center"/>
        <w:rPr>
          <w:rFonts w:ascii="Times New Roman" w:hAnsi="Times New Roman" w:cs="Times New Roman"/>
          <w:b/>
          <w:sz w:val="24"/>
          <w:szCs w:val="24"/>
        </w:rPr>
      </w:pPr>
    </w:p>
    <w:p w14:paraId="260C4A21" w14:textId="77777777" w:rsidR="00DB4212" w:rsidRDefault="00DB4212" w:rsidP="003F6920">
      <w:pPr>
        <w:jc w:val="center"/>
        <w:rPr>
          <w:rFonts w:ascii="Times New Roman" w:hAnsi="Times New Roman" w:cs="Times New Roman"/>
          <w:b/>
          <w:sz w:val="24"/>
          <w:szCs w:val="24"/>
        </w:rPr>
      </w:pPr>
    </w:p>
    <w:p w14:paraId="40848BA9" w14:textId="77777777" w:rsidR="00DB4212" w:rsidRDefault="00DB4212" w:rsidP="003F6920">
      <w:pPr>
        <w:jc w:val="center"/>
        <w:rPr>
          <w:rFonts w:ascii="Times New Roman" w:hAnsi="Times New Roman" w:cs="Times New Roman"/>
          <w:b/>
          <w:sz w:val="24"/>
          <w:szCs w:val="24"/>
        </w:rPr>
      </w:pPr>
    </w:p>
    <w:p w14:paraId="37EEAAA9" w14:textId="77777777" w:rsidR="00DB4212" w:rsidRDefault="00DB4212" w:rsidP="003F6920">
      <w:pPr>
        <w:jc w:val="center"/>
        <w:rPr>
          <w:rFonts w:ascii="Times New Roman" w:hAnsi="Times New Roman" w:cs="Times New Roman"/>
          <w:b/>
          <w:sz w:val="24"/>
          <w:szCs w:val="24"/>
        </w:rPr>
      </w:pPr>
    </w:p>
    <w:p w14:paraId="5A15EE2F" w14:textId="77777777" w:rsidR="00DB4212" w:rsidRDefault="00DB4212" w:rsidP="003F6920">
      <w:pPr>
        <w:jc w:val="center"/>
        <w:rPr>
          <w:rFonts w:ascii="Times New Roman" w:hAnsi="Times New Roman" w:cs="Times New Roman"/>
          <w:b/>
          <w:sz w:val="24"/>
          <w:szCs w:val="24"/>
        </w:rPr>
      </w:pPr>
    </w:p>
    <w:p w14:paraId="165F6448" w14:textId="77777777" w:rsidR="00DB4212" w:rsidRDefault="00DB4212" w:rsidP="003F6920">
      <w:pPr>
        <w:jc w:val="center"/>
        <w:rPr>
          <w:rFonts w:ascii="Times New Roman" w:hAnsi="Times New Roman" w:cs="Times New Roman"/>
          <w:b/>
          <w:sz w:val="24"/>
          <w:szCs w:val="24"/>
        </w:rPr>
      </w:pPr>
    </w:p>
    <w:p w14:paraId="6496E483" w14:textId="77777777" w:rsidR="00DB4212" w:rsidRDefault="00DB4212" w:rsidP="003F6920">
      <w:pPr>
        <w:jc w:val="center"/>
        <w:rPr>
          <w:rFonts w:ascii="Times New Roman" w:hAnsi="Times New Roman" w:cs="Times New Roman"/>
          <w:b/>
          <w:sz w:val="24"/>
          <w:szCs w:val="24"/>
        </w:rPr>
      </w:pPr>
    </w:p>
    <w:p w14:paraId="0BC964F0" w14:textId="77777777" w:rsidR="00DB4212" w:rsidRDefault="00DB4212" w:rsidP="003F6920">
      <w:pPr>
        <w:jc w:val="center"/>
        <w:rPr>
          <w:rFonts w:ascii="Times New Roman" w:hAnsi="Times New Roman" w:cs="Times New Roman"/>
          <w:b/>
          <w:sz w:val="24"/>
          <w:szCs w:val="24"/>
        </w:rPr>
      </w:pPr>
    </w:p>
    <w:p w14:paraId="4831FB84" w14:textId="77777777" w:rsidR="00DB4212" w:rsidRDefault="001E6070" w:rsidP="003F6920">
      <w:pPr>
        <w:jc w:val="center"/>
        <w:rPr>
          <w:rFonts w:ascii="Times New Roman" w:hAnsi="Times New Roman" w:cs="Times New Roman"/>
          <w:b/>
          <w:sz w:val="24"/>
          <w:szCs w:val="24"/>
        </w:rPr>
      </w:pPr>
      <w:r w:rsidRPr="00DB173F">
        <w:rPr>
          <w:rFonts w:ascii="Times New Roman" w:hAnsi="Times New Roman" w:cs="Times New Roman"/>
          <w:b/>
          <w:sz w:val="24"/>
          <w:szCs w:val="24"/>
        </w:rPr>
        <w:t>To Which Extent are</w:t>
      </w:r>
      <w:r w:rsidR="00DB173F" w:rsidRPr="00DB173F">
        <w:rPr>
          <w:rFonts w:ascii="Times New Roman" w:hAnsi="Times New Roman" w:cs="Times New Roman"/>
          <w:b/>
          <w:sz w:val="24"/>
          <w:szCs w:val="24"/>
        </w:rPr>
        <w:t xml:space="preserve"> the</w:t>
      </w:r>
      <w:r w:rsidR="00D50009">
        <w:rPr>
          <w:rFonts w:ascii="Times New Roman" w:hAnsi="Times New Roman" w:cs="Times New Roman"/>
          <w:b/>
          <w:sz w:val="24"/>
          <w:szCs w:val="24"/>
        </w:rPr>
        <w:t xml:space="preserve"> Non</w:t>
      </w:r>
      <w:r w:rsidRPr="00DB173F">
        <w:rPr>
          <w:rFonts w:ascii="Times New Roman" w:hAnsi="Times New Roman" w:cs="Times New Roman"/>
          <w:b/>
          <w:sz w:val="24"/>
          <w:szCs w:val="24"/>
        </w:rPr>
        <w:t xml:space="preserve">-Protein Coding Regions of the Genome implicated in Human Genetic Diseases – Contrast Mendelian versus Common Complex Diseases </w:t>
      </w:r>
    </w:p>
    <w:p w14:paraId="408AD6DD" w14:textId="77777777" w:rsidR="00DB4212" w:rsidRDefault="001E6070">
      <w:pPr>
        <w:rPr>
          <w:rFonts w:ascii="Times New Roman" w:hAnsi="Times New Roman" w:cs="Times New Roman"/>
          <w:b/>
          <w:sz w:val="24"/>
          <w:szCs w:val="24"/>
        </w:rPr>
      </w:pPr>
      <w:r>
        <w:rPr>
          <w:rFonts w:ascii="Times New Roman" w:hAnsi="Times New Roman" w:cs="Times New Roman"/>
          <w:b/>
          <w:sz w:val="24"/>
          <w:szCs w:val="24"/>
        </w:rPr>
        <w:br w:type="page"/>
      </w:r>
    </w:p>
    <w:p w14:paraId="2961A2F2" w14:textId="77777777" w:rsidR="001E5962" w:rsidRPr="00DB173F" w:rsidRDefault="001E6070" w:rsidP="003F6920">
      <w:pPr>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21B4DC68" w14:textId="77777777" w:rsidR="00BE29C8" w:rsidRDefault="001E6070" w:rsidP="00BE29C8">
      <w:pPr>
        <w:ind w:firstLine="720"/>
        <w:rPr>
          <w:rFonts w:ascii="Times New Roman" w:hAnsi="Times New Roman" w:cs="Times New Roman"/>
          <w:sz w:val="24"/>
          <w:szCs w:val="24"/>
        </w:rPr>
      </w:pPr>
      <w:r>
        <w:rPr>
          <w:rFonts w:ascii="Times New Roman" w:hAnsi="Times New Roman" w:cs="Times New Roman"/>
          <w:sz w:val="24"/>
          <w:szCs w:val="24"/>
        </w:rPr>
        <w:t xml:space="preserve">Human beings have a pattern and sequencing of nucleic acid, known as the Human Genome. It is encoded in the form of DNA </w:t>
      </w:r>
      <w:r w:rsidRPr="00DB173F">
        <w:rPr>
          <w:rFonts w:ascii="Times New Roman" w:hAnsi="Times New Roman" w:cs="Times New Roman"/>
          <w:sz w:val="24"/>
          <w:szCs w:val="24"/>
        </w:rPr>
        <w:t>within 23</w:t>
      </w:r>
      <w:r>
        <w:rPr>
          <w:rFonts w:ascii="Times New Roman" w:hAnsi="Times New Roman" w:cs="Times New Roman"/>
          <w:sz w:val="24"/>
          <w:szCs w:val="24"/>
        </w:rPr>
        <w:t xml:space="preserve"> pairs of </w:t>
      </w:r>
      <w:r w:rsidRPr="00DB173F">
        <w:rPr>
          <w:rFonts w:ascii="Times New Roman" w:hAnsi="Times New Roman" w:cs="Times New Roman"/>
          <w:sz w:val="24"/>
          <w:szCs w:val="24"/>
        </w:rPr>
        <w:t>chromosome</w:t>
      </w:r>
      <w:r>
        <w:rPr>
          <w:rFonts w:ascii="Times New Roman" w:hAnsi="Times New Roman" w:cs="Times New Roman"/>
          <w:sz w:val="24"/>
          <w:szCs w:val="24"/>
        </w:rPr>
        <w:t>s,</w:t>
      </w:r>
      <w:r w:rsidR="00FF3A4B">
        <w:rPr>
          <w:rFonts w:ascii="Times New Roman" w:hAnsi="Times New Roman" w:cs="Times New Roman"/>
          <w:sz w:val="24"/>
          <w:szCs w:val="24"/>
        </w:rPr>
        <w:t xml:space="preserve"> </w:t>
      </w:r>
      <w:r>
        <w:rPr>
          <w:rFonts w:ascii="Times New Roman" w:hAnsi="Times New Roman" w:cs="Times New Roman"/>
          <w:sz w:val="24"/>
          <w:szCs w:val="24"/>
        </w:rPr>
        <w:t xml:space="preserve">found in cell nuclei, and within </w:t>
      </w:r>
      <w:r w:rsidRPr="00DB173F">
        <w:rPr>
          <w:rFonts w:ascii="Times New Roman" w:hAnsi="Times New Roman" w:cs="Times New Roman"/>
          <w:sz w:val="24"/>
          <w:szCs w:val="24"/>
        </w:rPr>
        <w:t>individual mitochondria</w:t>
      </w:r>
      <w:r>
        <w:rPr>
          <w:rFonts w:ascii="Times New Roman" w:hAnsi="Times New Roman" w:cs="Times New Roman"/>
          <w:sz w:val="24"/>
          <w:szCs w:val="24"/>
        </w:rPr>
        <w:t xml:space="preserve"> in a</w:t>
      </w:r>
      <w:r w:rsidR="00876840">
        <w:rPr>
          <w:rFonts w:ascii="Times New Roman" w:hAnsi="Times New Roman" w:cs="Times New Roman"/>
          <w:sz w:val="24"/>
          <w:szCs w:val="24"/>
        </w:rPr>
        <w:t xml:space="preserve"> </w:t>
      </w:r>
      <w:r w:rsidRPr="00DB173F">
        <w:rPr>
          <w:rFonts w:ascii="Times New Roman" w:hAnsi="Times New Roman" w:cs="Times New Roman"/>
          <w:sz w:val="24"/>
          <w:szCs w:val="24"/>
        </w:rPr>
        <w:t>mall DNA</w:t>
      </w:r>
      <w:r>
        <w:rPr>
          <w:rFonts w:ascii="Times New Roman" w:hAnsi="Times New Roman" w:cs="Times New Roman"/>
          <w:sz w:val="24"/>
          <w:szCs w:val="24"/>
        </w:rPr>
        <w:t> molecule</w:t>
      </w:r>
      <w:r w:rsidRPr="00DB173F">
        <w:rPr>
          <w:rFonts w:ascii="Times New Roman" w:hAnsi="Times New Roman" w:cs="Times New Roman"/>
          <w:sz w:val="24"/>
          <w:szCs w:val="24"/>
        </w:rPr>
        <w:t xml:space="preserve">. These are </w:t>
      </w:r>
      <w:r>
        <w:rPr>
          <w:rFonts w:ascii="Times New Roman" w:hAnsi="Times New Roman" w:cs="Times New Roman"/>
          <w:sz w:val="24"/>
          <w:szCs w:val="24"/>
        </w:rPr>
        <w:t>assessed</w:t>
      </w:r>
      <w:r w:rsidR="00FF3A4B">
        <w:rPr>
          <w:rFonts w:ascii="Times New Roman" w:hAnsi="Times New Roman" w:cs="Times New Roman"/>
          <w:sz w:val="24"/>
          <w:szCs w:val="24"/>
        </w:rPr>
        <w:t xml:space="preserve"> </w:t>
      </w:r>
      <w:r>
        <w:rPr>
          <w:rFonts w:ascii="Times New Roman" w:hAnsi="Times New Roman" w:cs="Times New Roman"/>
          <w:sz w:val="24"/>
          <w:szCs w:val="24"/>
        </w:rPr>
        <w:t xml:space="preserve">individually as the </w:t>
      </w:r>
      <w:r w:rsidRPr="00DB173F">
        <w:rPr>
          <w:rFonts w:ascii="Times New Roman" w:hAnsi="Times New Roman" w:cs="Times New Roman"/>
          <w:sz w:val="24"/>
          <w:szCs w:val="24"/>
        </w:rPr>
        <w:t>mitochondrial genome</w:t>
      </w:r>
      <w:r>
        <w:rPr>
          <w:rFonts w:ascii="Times New Roman" w:hAnsi="Times New Roman" w:cs="Times New Roman"/>
          <w:sz w:val="24"/>
          <w:szCs w:val="24"/>
        </w:rPr>
        <w:t xml:space="preserve"> and nuclear genome. A collaborative research program known as Human Genome Project was conducted to study the architecture and details of human beings' genes. </w:t>
      </w:r>
      <w:r w:rsidRPr="00BE29C8">
        <w:rPr>
          <w:rFonts w:ascii="Times New Roman" w:hAnsi="Times New Roman" w:cs="Times New Roman"/>
          <w:sz w:val="24"/>
          <w:szCs w:val="24"/>
        </w:rPr>
        <w:t xml:space="preserve">This </w:t>
      </w:r>
      <w:r w:rsidR="008332DB">
        <w:rPr>
          <w:rFonts w:ascii="Times New Roman" w:hAnsi="Times New Roman" w:cs="Times New Roman"/>
          <w:sz w:val="24"/>
          <w:szCs w:val="24"/>
        </w:rPr>
        <w:t xml:space="preserve">major outcome </w:t>
      </w:r>
      <w:r w:rsidRPr="00BE29C8">
        <w:rPr>
          <w:rFonts w:ascii="Times New Roman" w:hAnsi="Times New Roman" w:cs="Times New Roman"/>
          <w:sz w:val="24"/>
          <w:szCs w:val="24"/>
        </w:rPr>
        <w:t xml:space="preserve">of the </w:t>
      </w:r>
      <w:r w:rsidR="008332DB">
        <w:rPr>
          <w:rFonts w:ascii="Times New Roman" w:hAnsi="Times New Roman" w:cs="Times New Roman"/>
          <w:sz w:val="24"/>
          <w:szCs w:val="24"/>
        </w:rPr>
        <w:t>Human Genome Project was that it helped us explore</w:t>
      </w:r>
      <w:r w:rsidRPr="00BE29C8">
        <w:rPr>
          <w:rFonts w:ascii="Times New Roman" w:hAnsi="Times New Roman" w:cs="Times New Roman"/>
          <w:sz w:val="24"/>
          <w:szCs w:val="24"/>
        </w:rPr>
        <w:t xml:space="preserve"> detailed </w:t>
      </w:r>
      <w:r w:rsidR="008332DB">
        <w:rPr>
          <w:rFonts w:ascii="Times New Roman" w:hAnsi="Times New Roman" w:cs="Times New Roman"/>
          <w:sz w:val="24"/>
          <w:szCs w:val="24"/>
        </w:rPr>
        <w:t>knowledge</w:t>
      </w:r>
      <w:r w:rsidRPr="00BE29C8">
        <w:rPr>
          <w:rFonts w:ascii="Times New Roman" w:hAnsi="Times New Roman" w:cs="Times New Roman"/>
          <w:sz w:val="24"/>
          <w:szCs w:val="24"/>
        </w:rPr>
        <w:t xml:space="preserve"> about the </w:t>
      </w:r>
      <w:r w:rsidR="008332DB">
        <w:rPr>
          <w:rFonts w:ascii="Times New Roman" w:hAnsi="Times New Roman" w:cs="Times New Roman"/>
          <w:sz w:val="24"/>
          <w:szCs w:val="24"/>
        </w:rPr>
        <w:t xml:space="preserve">function, </w:t>
      </w:r>
      <w:r w:rsidRPr="00BE29C8">
        <w:rPr>
          <w:rFonts w:ascii="Times New Roman" w:hAnsi="Times New Roman" w:cs="Times New Roman"/>
          <w:sz w:val="24"/>
          <w:szCs w:val="24"/>
        </w:rPr>
        <w:t xml:space="preserve">organization, and </w:t>
      </w:r>
      <w:r w:rsidR="008332DB">
        <w:rPr>
          <w:rFonts w:ascii="Times New Roman" w:hAnsi="Times New Roman" w:cs="Times New Roman"/>
          <w:sz w:val="24"/>
          <w:szCs w:val="24"/>
        </w:rPr>
        <w:t>structure</w:t>
      </w:r>
      <w:r w:rsidRPr="00BE29C8">
        <w:rPr>
          <w:rFonts w:ascii="Times New Roman" w:hAnsi="Times New Roman" w:cs="Times New Roman"/>
          <w:sz w:val="24"/>
          <w:szCs w:val="24"/>
        </w:rPr>
        <w:t xml:space="preserve"> of the complete set of human genes. This </w:t>
      </w:r>
      <w:r w:rsidR="008332DB">
        <w:rPr>
          <w:rFonts w:ascii="Times New Roman" w:hAnsi="Times New Roman" w:cs="Times New Roman"/>
          <w:sz w:val="24"/>
          <w:szCs w:val="24"/>
        </w:rPr>
        <w:t>knowledge</w:t>
      </w:r>
      <w:r w:rsidRPr="00BE29C8">
        <w:rPr>
          <w:rFonts w:ascii="Times New Roman" w:hAnsi="Times New Roman" w:cs="Times New Roman"/>
          <w:sz w:val="24"/>
          <w:szCs w:val="24"/>
        </w:rPr>
        <w:t xml:space="preserve"> can be </w:t>
      </w:r>
      <w:r w:rsidR="008332DB">
        <w:rPr>
          <w:rFonts w:ascii="Times New Roman" w:hAnsi="Times New Roman" w:cs="Times New Roman"/>
          <w:sz w:val="24"/>
          <w:szCs w:val="24"/>
        </w:rPr>
        <w:t>regarded</w:t>
      </w:r>
      <w:r w:rsidRPr="00BE29C8">
        <w:rPr>
          <w:rFonts w:ascii="Times New Roman" w:hAnsi="Times New Roman" w:cs="Times New Roman"/>
          <w:sz w:val="24"/>
          <w:szCs w:val="24"/>
        </w:rPr>
        <w:t xml:space="preserve"> a</w:t>
      </w:r>
      <w:r w:rsidR="00B66D16">
        <w:rPr>
          <w:rFonts w:ascii="Times New Roman" w:hAnsi="Times New Roman" w:cs="Times New Roman"/>
          <w:sz w:val="24"/>
          <w:szCs w:val="24"/>
        </w:rPr>
        <w:t xml:space="preserve">s a particular set </w:t>
      </w:r>
      <w:r w:rsidR="008332DB">
        <w:rPr>
          <w:rFonts w:ascii="Times New Roman" w:hAnsi="Times New Roman" w:cs="Times New Roman"/>
          <w:sz w:val="24"/>
          <w:szCs w:val="24"/>
        </w:rPr>
        <w:t>of data</w:t>
      </w:r>
      <w:r w:rsidR="00B66D16">
        <w:rPr>
          <w:rFonts w:ascii="Times New Roman" w:hAnsi="Times New Roman" w:cs="Times New Roman"/>
          <w:sz w:val="24"/>
          <w:szCs w:val="24"/>
        </w:rPr>
        <w:t xml:space="preserve">, which is inherited from parents and is </w:t>
      </w:r>
      <w:r w:rsidR="008332DB">
        <w:rPr>
          <w:rFonts w:ascii="Times New Roman" w:hAnsi="Times New Roman" w:cs="Times New Roman"/>
          <w:sz w:val="24"/>
          <w:szCs w:val="24"/>
        </w:rPr>
        <w:t>required</w:t>
      </w:r>
      <w:r w:rsidRPr="00BE29C8">
        <w:rPr>
          <w:rFonts w:ascii="Times New Roman" w:hAnsi="Times New Roman" w:cs="Times New Roman"/>
          <w:sz w:val="24"/>
          <w:szCs w:val="24"/>
        </w:rPr>
        <w:t xml:space="preserve"> for the </w:t>
      </w:r>
      <w:r w:rsidR="008332DB">
        <w:rPr>
          <w:rFonts w:ascii="Times New Roman" w:hAnsi="Times New Roman" w:cs="Times New Roman"/>
          <w:sz w:val="24"/>
          <w:szCs w:val="24"/>
        </w:rPr>
        <w:t xml:space="preserve">proper </w:t>
      </w:r>
      <w:r w:rsidRPr="00BE29C8">
        <w:rPr>
          <w:rFonts w:ascii="Times New Roman" w:hAnsi="Times New Roman" w:cs="Times New Roman"/>
          <w:sz w:val="24"/>
          <w:szCs w:val="24"/>
        </w:rPr>
        <w:t>development</w:t>
      </w:r>
      <w:r w:rsidR="008332DB">
        <w:rPr>
          <w:rFonts w:ascii="Times New Roman" w:hAnsi="Times New Roman" w:cs="Times New Roman"/>
          <w:sz w:val="24"/>
          <w:szCs w:val="24"/>
        </w:rPr>
        <w:t>, maturation</w:t>
      </w:r>
      <w:r w:rsidR="00B66D16">
        <w:rPr>
          <w:rFonts w:ascii="Times New Roman" w:hAnsi="Times New Roman" w:cs="Times New Roman"/>
          <w:sz w:val="24"/>
          <w:szCs w:val="24"/>
        </w:rPr>
        <w:t>, and function of an individual</w:t>
      </w:r>
      <w:r w:rsidRPr="00BE29C8">
        <w:rPr>
          <w:rFonts w:ascii="Times New Roman" w:hAnsi="Times New Roman" w:cs="Times New Roman"/>
          <w:sz w:val="24"/>
          <w:szCs w:val="24"/>
        </w:rPr>
        <w:t>.</w:t>
      </w:r>
      <w:r w:rsidR="00D50009">
        <w:rPr>
          <w:rFonts w:ascii="Times New Roman" w:hAnsi="Times New Roman" w:cs="Times New Roman"/>
          <w:sz w:val="24"/>
          <w:szCs w:val="24"/>
        </w:rPr>
        <w:t xml:space="preserve"> According to scientists, the human genome consists of protein-coding and non-coding regions; according to scientists, </w:t>
      </w:r>
      <w:r w:rsidR="00D50009" w:rsidRPr="001A2856">
        <w:rPr>
          <w:rFonts w:ascii="Times New Roman" w:hAnsi="Times New Roman" w:cs="Times New Roman"/>
          <w:sz w:val="24"/>
          <w:szCs w:val="24"/>
        </w:rPr>
        <w:t>DNA is made up of 1 percent protein-coding genes and 99 percent noncoding genes</w:t>
      </w:r>
      <w:r w:rsidR="00726019">
        <w:rPr>
          <w:rFonts w:ascii="Times New Roman" w:hAnsi="Times New Roman" w:cs="Times New Roman"/>
          <w:sz w:val="24"/>
          <w:szCs w:val="24"/>
        </w:rPr>
        <w:t xml:space="preserve"> </w:t>
      </w:r>
      <w:r w:rsidR="00DD15D3">
        <w:rPr>
          <w:rFonts w:ascii="Times New Roman" w:hAnsi="Times New Roman" w:cs="Times New Roman"/>
          <w:sz w:val="24"/>
          <w:szCs w:val="24"/>
        </w:rPr>
        <w:fldChar w:fldCharType="begin" w:fldLock="1"/>
      </w:r>
      <w:r w:rsidR="005E4AE0">
        <w:rPr>
          <w:rFonts w:ascii="Times New Roman" w:hAnsi="Times New Roman" w:cs="Times New Roman"/>
          <w:sz w:val="24"/>
          <w:szCs w:val="24"/>
        </w:rPr>
        <w:instrText>ADDIN CSL_CITATION {"citationItems":[{"id":"ITEM-1","itemData":{"DOI":"10.1093/hmg/ddv259","ISSN":"14602083","PMID":"26152199","abstract":"Genetic variants, including single-nucleotide variants (SNVs) and copy number variants (CNVs), in the non-coding regions of the human genome can play an important role in human traits and complex diseases. Most of the genome-wide association study (GWAS) signals map to non-coding regions and potentially point to non-coding variants, whereas their functional interpretation is challenging. In this review, we discuss the human non-coding variants and their contributions to human diseases in the following four parts. (i) Functional annotations of non-coding SNPs mapped byGWAS:we discuss recent progress revealing some of the molecular mechanisms forGWAS signals affecting gene function. (ii) Technical progress in interpretation of non-coding variants: we briefly describe some of the technologies for functional annotations of non-coding variants, including the methods for genome-wide mapping of chromatin interaction, computational tools for functional predictions and the newgenome editing technologies useful for dissecting potential functional consequences of non-coding variants. (iii) Noncoding CNVs in human diseases: we review our emerging understanding the role of non-coding CNVs in human disease. (iv) Compound inheritance of large genomic deletions and non-coding variants: compound inheritance at a locus consisting of coding variants plus non-coding ones is described.","author":[{"dropping-particle":"","family":"Zhang","given":"Feng","non-dropping-particle":"","parse-names":false,"suffix":""},{"dropping-particle":"","family":"Lupski","given":"James R.","non-dropping-particle":"","parse-names":false,"suffix":""}],"container-title":"Human Molecular Genetics","id":"ITEM-1","issue":"R1","issued":{"date-parts":[["2015"]]},"page":"R102-R110","title":"Non-coding genetic variants in human disease","type":"article-journal","volume":"24"},"uris":["http://www.mendeley.com/documents/?uuid=8348b765-e2e0-4c81-b5b3-dcde484325f5"]}],"mendeley":{"formattedCitation":"(Zhang &amp; Lupski, 2015)","plainTextFormattedCitation":"(Zhang &amp; Lupski, 2015)","previouslyFormattedCitation":"(Zhang &amp; Lupski, 2015)"},"properties":{"noteIndex":0},"schema":"https://github.com/citation-style-language/schema/raw/master/csl-citation.json"}</w:instrText>
      </w:r>
      <w:r w:rsidR="00DD15D3">
        <w:rPr>
          <w:rFonts w:ascii="Times New Roman" w:hAnsi="Times New Roman" w:cs="Times New Roman"/>
          <w:sz w:val="24"/>
          <w:szCs w:val="24"/>
        </w:rPr>
        <w:fldChar w:fldCharType="separate"/>
      </w:r>
      <w:r w:rsidR="005E4AE0" w:rsidRPr="005E4AE0">
        <w:rPr>
          <w:rFonts w:ascii="Times New Roman" w:hAnsi="Times New Roman" w:cs="Times New Roman"/>
          <w:noProof/>
          <w:sz w:val="24"/>
          <w:szCs w:val="24"/>
        </w:rPr>
        <w:t>(Zhang &amp; Lupski, 2015)</w:t>
      </w:r>
      <w:r w:rsidR="00DD15D3">
        <w:rPr>
          <w:rFonts w:ascii="Times New Roman" w:hAnsi="Times New Roman" w:cs="Times New Roman"/>
          <w:sz w:val="24"/>
          <w:szCs w:val="24"/>
        </w:rPr>
        <w:fldChar w:fldCharType="end"/>
      </w:r>
      <w:r w:rsidR="00D50009" w:rsidRPr="001A2856">
        <w:rPr>
          <w:rFonts w:ascii="Times New Roman" w:hAnsi="Times New Roman" w:cs="Times New Roman"/>
          <w:sz w:val="24"/>
          <w:szCs w:val="24"/>
        </w:rPr>
        <w:t>.</w:t>
      </w:r>
    </w:p>
    <w:p w14:paraId="327847FD" w14:textId="77777777" w:rsidR="00E417EF" w:rsidRDefault="001E6070" w:rsidP="00E417EF">
      <w:pPr>
        <w:ind w:firstLine="720"/>
        <w:rPr>
          <w:rFonts w:ascii="Arial" w:hAnsi="Arial" w:cs="Arial"/>
          <w:color w:val="444444"/>
          <w:sz w:val="21"/>
          <w:szCs w:val="21"/>
          <w:shd w:val="clear" w:color="auto" w:fill="FFFFFF"/>
        </w:rPr>
      </w:pPr>
      <w:r>
        <w:rPr>
          <w:rFonts w:ascii="Times New Roman" w:hAnsi="Times New Roman" w:cs="Times New Roman"/>
          <w:sz w:val="24"/>
          <w:szCs w:val="24"/>
        </w:rPr>
        <w:t xml:space="preserve">Noncoding DNA is not involved in protein </w:t>
      </w:r>
      <w:r w:rsidR="00876840">
        <w:rPr>
          <w:rFonts w:ascii="Times New Roman" w:hAnsi="Times New Roman" w:cs="Times New Roman"/>
          <w:sz w:val="24"/>
          <w:szCs w:val="24"/>
        </w:rPr>
        <w:t>synthesis;</w:t>
      </w:r>
      <w:r>
        <w:rPr>
          <w:rFonts w:ascii="Times New Roman" w:hAnsi="Times New Roman" w:cs="Times New Roman"/>
          <w:sz w:val="24"/>
          <w:szCs w:val="24"/>
        </w:rPr>
        <w:t xml:space="preserve"> it was once referred to as junk DNA and considered to be of no particular importance. With research, </w:t>
      </w:r>
      <w:r w:rsidRPr="001A2856">
        <w:rPr>
          <w:rFonts w:ascii="Times New Roman" w:hAnsi="Times New Roman" w:cs="Times New Roman"/>
          <w:sz w:val="24"/>
          <w:szCs w:val="24"/>
        </w:rPr>
        <w:t xml:space="preserve">it </w:t>
      </w:r>
      <w:r>
        <w:rPr>
          <w:rFonts w:ascii="Times New Roman" w:hAnsi="Times New Roman" w:cs="Times New Roman"/>
          <w:sz w:val="24"/>
          <w:szCs w:val="24"/>
        </w:rPr>
        <w:t>became evident</w:t>
      </w:r>
      <w:r w:rsidRPr="001A2856">
        <w:rPr>
          <w:rFonts w:ascii="Times New Roman" w:hAnsi="Times New Roman" w:cs="Times New Roman"/>
          <w:sz w:val="24"/>
          <w:szCs w:val="24"/>
        </w:rPr>
        <w:t xml:space="preserve"> that </w:t>
      </w:r>
      <w:r>
        <w:rPr>
          <w:rFonts w:ascii="Times New Roman" w:hAnsi="Times New Roman" w:cs="Times New Roman"/>
          <w:sz w:val="24"/>
          <w:szCs w:val="24"/>
        </w:rPr>
        <w:t xml:space="preserve">some part </w:t>
      </w:r>
      <w:r w:rsidRPr="001A2856">
        <w:rPr>
          <w:rFonts w:ascii="Times New Roman" w:hAnsi="Times New Roman" w:cs="Times New Roman"/>
          <w:sz w:val="24"/>
          <w:szCs w:val="24"/>
        </w:rPr>
        <w:t xml:space="preserve">of it is </w:t>
      </w:r>
      <w:r>
        <w:rPr>
          <w:rFonts w:ascii="Times New Roman" w:hAnsi="Times New Roman" w:cs="Times New Roman"/>
          <w:sz w:val="24"/>
          <w:szCs w:val="24"/>
        </w:rPr>
        <w:t>essential</w:t>
      </w:r>
      <w:r w:rsidR="00FF3A4B">
        <w:rPr>
          <w:rFonts w:ascii="Times New Roman" w:hAnsi="Times New Roman" w:cs="Times New Roman"/>
          <w:sz w:val="24"/>
          <w:szCs w:val="24"/>
        </w:rPr>
        <w:t xml:space="preserve"> </w:t>
      </w:r>
      <w:r>
        <w:rPr>
          <w:rFonts w:ascii="Times New Roman" w:hAnsi="Times New Roman" w:cs="Times New Roman"/>
          <w:sz w:val="24"/>
          <w:szCs w:val="24"/>
        </w:rPr>
        <w:t>for cell functioning</w:t>
      </w:r>
      <w:r w:rsidRPr="001A2856">
        <w:rPr>
          <w:rFonts w:ascii="Times New Roman" w:hAnsi="Times New Roman" w:cs="Times New Roman"/>
          <w:sz w:val="24"/>
          <w:szCs w:val="24"/>
        </w:rPr>
        <w:t xml:space="preserve">, </w:t>
      </w:r>
      <w:r>
        <w:rPr>
          <w:rFonts w:ascii="Times New Roman" w:hAnsi="Times New Roman" w:cs="Times New Roman"/>
          <w:sz w:val="24"/>
          <w:szCs w:val="24"/>
        </w:rPr>
        <w:t>most distinctively</w:t>
      </w:r>
      <w:r w:rsidRPr="001A2856">
        <w:rPr>
          <w:rFonts w:ascii="Times New Roman" w:hAnsi="Times New Roman" w:cs="Times New Roman"/>
          <w:sz w:val="24"/>
          <w:szCs w:val="24"/>
        </w:rPr>
        <w:t xml:space="preserve"> </w:t>
      </w:r>
      <w:r>
        <w:rPr>
          <w:rFonts w:ascii="Times New Roman" w:hAnsi="Times New Roman" w:cs="Times New Roman"/>
          <w:sz w:val="24"/>
          <w:szCs w:val="24"/>
        </w:rPr>
        <w:t>regulati</w:t>
      </w:r>
      <w:r w:rsidRPr="001A2856">
        <w:rPr>
          <w:rFonts w:ascii="Times New Roman" w:hAnsi="Times New Roman" w:cs="Times New Roman"/>
          <w:sz w:val="24"/>
          <w:szCs w:val="24"/>
        </w:rPr>
        <w:t>ng gene activity</w:t>
      </w:r>
      <w:r>
        <w:rPr>
          <w:rFonts w:ascii="Times New Roman" w:hAnsi="Times New Roman" w:cs="Times New Roman"/>
          <w:sz w:val="24"/>
          <w:szCs w:val="24"/>
        </w:rPr>
        <w:t xml:space="preserve">. </w:t>
      </w:r>
      <w:r w:rsidRPr="001A2856">
        <w:rPr>
          <w:rFonts w:ascii="Times New Roman" w:hAnsi="Times New Roman" w:cs="Times New Roman"/>
          <w:sz w:val="24"/>
          <w:szCs w:val="24"/>
        </w:rPr>
        <w:t xml:space="preserve">For </w:t>
      </w:r>
      <w:r>
        <w:rPr>
          <w:rFonts w:ascii="Times New Roman" w:hAnsi="Times New Roman" w:cs="Times New Roman"/>
          <w:sz w:val="24"/>
          <w:szCs w:val="24"/>
        </w:rPr>
        <w:t>instance</w:t>
      </w:r>
      <w:r w:rsidRPr="001A2856">
        <w:rPr>
          <w:rFonts w:ascii="Times New Roman" w:hAnsi="Times New Roman" w:cs="Times New Roman"/>
          <w:sz w:val="24"/>
          <w:szCs w:val="24"/>
        </w:rPr>
        <w:t xml:space="preserve">, noncoding DNA </w:t>
      </w:r>
      <w:r>
        <w:rPr>
          <w:rFonts w:ascii="Times New Roman" w:hAnsi="Times New Roman" w:cs="Times New Roman"/>
          <w:sz w:val="24"/>
          <w:szCs w:val="24"/>
        </w:rPr>
        <w:t>consists of particular</w:t>
      </w:r>
      <w:r w:rsidRPr="001A2856">
        <w:rPr>
          <w:rFonts w:ascii="Times New Roman" w:hAnsi="Times New Roman" w:cs="Times New Roman"/>
          <w:sz w:val="24"/>
          <w:szCs w:val="24"/>
        </w:rPr>
        <w:t xml:space="preserve"> sequences that </w:t>
      </w:r>
      <w:r>
        <w:rPr>
          <w:rFonts w:ascii="Times New Roman" w:hAnsi="Times New Roman" w:cs="Times New Roman"/>
          <w:sz w:val="24"/>
          <w:szCs w:val="24"/>
        </w:rPr>
        <w:t xml:space="preserve">perform the function of </w:t>
      </w:r>
      <w:r w:rsidRPr="001A2856">
        <w:rPr>
          <w:rFonts w:ascii="Times New Roman" w:hAnsi="Times New Roman" w:cs="Times New Roman"/>
          <w:sz w:val="24"/>
          <w:szCs w:val="24"/>
        </w:rPr>
        <w:t xml:space="preserve">regulatory elements, </w:t>
      </w:r>
      <w:r w:rsidR="00AD0D6A">
        <w:rPr>
          <w:rFonts w:ascii="Times New Roman" w:hAnsi="Times New Roman" w:cs="Times New Roman"/>
          <w:sz w:val="24"/>
          <w:szCs w:val="24"/>
        </w:rPr>
        <w:t>which dictate the on and off function of genes</w:t>
      </w:r>
      <w:r w:rsidRPr="001A2856">
        <w:rPr>
          <w:rFonts w:ascii="Times New Roman" w:hAnsi="Times New Roman" w:cs="Times New Roman"/>
          <w:sz w:val="24"/>
          <w:szCs w:val="24"/>
        </w:rPr>
        <w:t>.</w:t>
      </w:r>
      <w:r w:rsidR="00AD0D6A">
        <w:rPr>
          <w:rFonts w:ascii="Times New Roman" w:hAnsi="Times New Roman" w:cs="Times New Roman"/>
          <w:sz w:val="24"/>
          <w:szCs w:val="24"/>
        </w:rPr>
        <w:t xml:space="preserve"> These regions provide sites for attachment of specialized proteins, such as transcription factors, and regulate the process by which information from genes is converted into proteins</w:t>
      </w:r>
      <w:r w:rsidR="005E4AE0">
        <w:rPr>
          <w:rFonts w:ascii="Times New Roman" w:hAnsi="Times New Roman" w:cs="Times New Roman"/>
          <w:sz w:val="24"/>
          <w:szCs w:val="24"/>
        </w:rPr>
        <w:t xml:space="preserve"> </w:t>
      </w:r>
      <w:r w:rsidR="00DD15D3">
        <w:rPr>
          <w:rFonts w:ascii="Times New Roman" w:hAnsi="Times New Roman" w:cs="Times New Roman"/>
          <w:sz w:val="24"/>
          <w:szCs w:val="24"/>
        </w:rPr>
        <w:fldChar w:fldCharType="begin" w:fldLock="1"/>
      </w:r>
      <w:r w:rsidR="005E4AE0">
        <w:rPr>
          <w:rFonts w:ascii="Times New Roman" w:hAnsi="Times New Roman" w:cs="Times New Roman"/>
          <w:sz w:val="24"/>
          <w:szCs w:val="24"/>
        </w:rPr>
        <w:instrText>ADDIN CSL_CITATION {"citationItems":[{"id":"ITEM-1","itemData":{"DOI":"10.1073/pnas.0404380101","ISSN":"00278424","PMID":"15492219","abstract":"Most Mendelian diseases studied to date arise from mutations that lead to a single amino acid change in an encoded protein. An increasing number of complex diseases have also been associated with amino acid-changing single-nucleotide polymorphisms (coding SNPs, cSNPs), suggesting potential similarities between Mendelian and complex diseases at the molecular level. Here, we use two different evolutionary analyses to compare Mendelian and complex disease-associated cSNPs. In the first, we estimate the likelihood that a specific amino acid substitution in a protein will affect the protein's function, by using amino acid substitution scores derived from an alignment of related protein sequences and statistics from hidden Markov models. In the second, we use standard Ka/Ks ratios to make comparisons at the gene, rather than the individual amino acid, level. We find that Mendelian disease cSNPs have a very strong tendency to occur at highly conserved amino acid positions in proteins, suggesting that they generally have a severe impact on the function of the protein. Perhaps surprisingly, the distribution of amino acid substitution scores for complex disease cSNPs is dramatically different from the distribution for Mendelian disease cSNPs, and is indistinguishable from the distribution for \"normal\" human variation. Further, the distributions of Ka/Ks ratios for human and mouse orthologs indicate greater positive selection (or less negative selection) pressure on complex disease-associated genes, on average. These findings suggest that caution should be exercised when using Mendelian disease as a model for complex disease, at least with respect to molecular effects on protein function.","author":[{"dropping-particle":"","family":"Thomas","given":"Paul D.","non-dropping-particle":"","parse-names":false,"suffix":""},{"dropping-particle":"","family":"Kejariwal","given":"Anish","non-dropping-particle":"","parse-names":false,"suffix":""}],"container-title":"Proceedings of the National Academy of Sciences of the United States of America","id":"ITEM-1","issue":"43","issued":{"date-parts":[["2004"]]},"page":"15398-15403","title":"Coding single-nucleotide polymorphisms associated with complex vs. Mendelian disease: Evolutionary evidence for differences in molecular effects","type":"article-journal","volume":"101"},"uris":["http://www.mendeley.com/documents/?uuid=e39b91d7-c8e7-45bd-aed4-0b590affd5b3"]}],"mendeley":{"formattedCitation":"(Thomas &amp; Kejariwal, 2004)","plainTextFormattedCitation":"(Thomas &amp; Kejariwal, 2004)","previouslyFormattedCitation":"(Thomas &amp; Kejariwal, 2004)"},"properties":{"noteIndex":0},"schema":"https://github.com/citation-style-language/schema/raw/master/csl-citation.json"}</w:instrText>
      </w:r>
      <w:r w:rsidR="00DD15D3">
        <w:rPr>
          <w:rFonts w:ascii="Times New Roman" w:hAnsi="Times New Roman" w:cs="Times New Roman"/>
          <w:sz w:val="24"/>
          <w:szCs w:val="24"/>
        </w:rPr>
        <w:fldChar w:fldCharType="separate"/>
      </w:r>
      <w:r w:rsidR="005E4AE0" w:rsidRPr="005E4AE0">
        <w:rPr>
          <w:rFonts w:ascii="Times New Roman" w:hAnsi="Times New Roman" w:cs="Times New Roman"/>
          <w:noProof/>
          <w:sz w:val="24"/>
          <w:szCs w:val="24"/>
        </w:rPr>
        <w:t>(Thomas &amp; Kejariwal, 2004)</w:t>
      </w:r>
      <w:r w:rsidR="00DD15D3">
        <w:rPr>
          <w:rFonts w:ascii="Times New Roman" w:hAnsi="Times New Roman" w:cs="Times New Roman"/>
          <w:sz w:val="24"/>
          <w:szCs w:val="24"/>
        </w:rPr>
        <w:fldChar w:fldCharType="end"/>
      </w:r>
      <w:r w:rsidR="00AD0D6A">
        <w:rPr>
          <w:rFonts w:ascii="Times New Roman" w:hAnsi="Times New Roman" w:cs="Times New Roman"/>
          <w:sz w:val="24"/>
          <w:szCs w:val="24"/>
        </w:rPr>
        <w:t>. Multiple types of regulatory elements are present in noncoding DNA,</w:t>
      </w:r>
      <w:r w:rsidR="00A76514">
        <w:rPr>
          <w:rFonts w:ascii="Times New Roman" w:hAnsi="Times New Roman" w:cs="Times New Roman"/>
          <w:sz w:val="24"/>
          <w:szCs w:val="24"/>
        </w:rPr>
        <w:t xml:space="preserve"> such as </w:t>
      </w:r>
      <w:r w:rsidR="00AD0D6A" w:rsidRPr="00AD0D6A">
        <w:rPr>
          <w:rFonts w:ascii="Times New Roman" w:hAnsi="Times New Roman" w:cs="Times New Roman"/>
          <w:sz w:val="24"/>
          <w:szCs w:val="24"/>
        </w:rPr>
        <w:t>Promoters</w:t>
      </w:r>
      <w:r w:rsidR="00A76514">
        <w:rPr>
          <w:rFonts w:ascii="Times New Roman" w:hAnsi="Times New Roman" w:cs="Times New Roman"/>
          <w:sz w:val="24"/>
          <w:szCs w:val="24"/>
        </w:rPr>
        <w:t>, which are</w:t>
      </w:r>
      <w:r w:rsidR="00FF3A4B">
        <w:rPr>
          <w:rFonts w:ascii="Times New Roman" w:hAnsi="Times New Roman" w:cs="Times New Roman"/>
          <w:sz w:val="24"/>
          <w:szCs w:val="24"/>
        </w:rPr>
        <w:t xml:space="preserve"> </w:t>
      </w:r>
      <w:r w:rsidR="00A76514">
        <w:rPr>
          <w:rFonts w:ascii="Times New Roman" w:hAnsi="Times New Roman" w:cs="Times New Roman"/>
          <w:sz w:val="24"/>
          <w:szCs w:val="24"/>
        </w:rPr>
        <w:t>located</w:t>
      </w:r>
      <w:r w:rsidR="00A76514" w:rsidRPr="00AD0D6A">
        <w:rPr>
          <w:rFonts w:ascii="Times New Roman" w:hAnsi="Times New Roman" w:cs="Times New Roman"/>
          <w:sz w:val="24"/>
          <w:szCs w:val="24"/>
        </w:rPr>
        <w:t xml:space="preserve"> just </w:t>
      </w:r>
      <w:r w:rsidR="00A76514">
        <w:rPr>
          <w:rFonts w:ascii="Times New Roman" w:hAnsi="Times New Roman" w:cs="Times New Roman"/>
          <w:sz w:val="24"/>
          <w:szCs w:val="24"/>
        </w:rPr>
        <w:t xml:space="preserve">in front of the gene and </w:t>
      </w:r>
      <w:r w:rsidR="00AD0D6A" w:rsidRPr="00AD0D6A">
        <w:rPr>
          <w:rFonts w:ascii="Times New Roman" w:hAnsi="Times New Roman" w:cs="Times New Roman"/>
          <w:sz w:val="24"/>
          <w:szCs w:val="24"/>
        </w:rPr>
        <w:t>provide binding</w:t>
      </w:r>
      <w:r w:rsidR="00A76514">
        <w:rPr>
          <w:rFonts w:ascii="Times New Roman" w:hAnsi="Times New Roman" w:cs="Times New Roman"/>
          <w:sz w:val="24"/>
          <w:szCs w:val="24"/>
        </w:rPr>
        <w:t xml:space="preserve"> sites for proteins involved in the process of transcription</w:t>
      </w:r>
      <w:r w:rsidR="00AD0D6A" w:rsidRPr="00AD0D6A">
        <w:rPr>
          <w:rFonts w:ascii="Times New Roman" w:hAnsi="Times New Roman" w:cs="Times New Roman"/>
          <w:sz w:val="24"/>
          <w:szCs w:val="24"/>
        </w:rPr>
        <w:t xml:space="preserve">. </w:t>
      </w:r>
      <w:r w:rsidR="00A76514">
        <w:rPr>
          <w:rFonts w:ascii="Times New Roman" w:hAnsi="Times New Roman" w:cs="Times New Roman"/>
          <w:sz w:val="24"/>
          <w:szCs w:val="24"/>
        </w:rPr>
        <w:t xml:space="preserve">Enhancers are another type of regulatory element that has binding sites for proteins that assist in inactivating transcription. </w:t>
      </w:r>
      <w:r w:rsidR="00137E99" w:rsidRPr="00137E99">
        <w:rPr>
          <w:rFonts w:ascii="Times New Roman" w:hAnsi="Times New Roman" w:cs="Times New Roman"/>
          <w:sz w:val="24"/>
          <w:szCs w:val="24"/>
        </w:rPr>
        <w:t>Proteins that repress transcription have their binding sites located</w:t>
      </w:r>
      <w:r w:rsidR="00137E99">
        <w:rPr>
          <w:rFonts w:ascii="Times New Roman" w:hAnsi="Times New Roman" w:cs="Times New Roman"/>
          <w:sz w:val="24"/>
          <w:szCs w:val="24"/>
        </w:rPr>
        <w:t xml:space="preserve"> on silencers. P</w:t>
      </w:r>
      <w:r w:rsidR="00137E99" w:rsidRPr="00137E99">
        <w:rPr>
          <w:rFonts w:ascii="Times New Roman" w:hAnsi="Times New Roman" w:cs="Times New Roman"/>
          <w:sz w:val="24"/>
          <w:szCs w:val="24"/>
        </w:rPr>
        <w:t xml:space="preserve">roteins that control transcription in </w:t>
      </w:r>
      <w:r w:rsidR="00137E99">
        <w:rPr>
          <w:rFonts w:ascii="Times New Roman" w:hAnsi="Times New Roman" w:cs="Times New Roman"/>
          <w:sz w:val="24"/>
          <w:szCs w:val="24"/>
        </w:rPr>
        <w:t>multiple</w:t>
      </w:r>
      <w:r w:rsidR="00137E99" w:rsidRPr="00137E99">
        <w:rPr>
          <w:rFonts w:ascii="Times New Roman" w:hAnsi="Times New Roman" w:cs="Times New Roman"/>
          <w:sz w:val="24"/>
          <w:szCs w:val="24"/>
        </w:rPr>
        <w:t xml:space="preserve"> ways</w:t>
      </w:r>
      <w:r w:rsidR="00E54226">
        <w:rPr>
          <w:rFonts w:ascii="Times New Roman" w:hAnsi="Times New Roman" w:cs="Times New Roman"/>
          <w:sz w:val="24"/>
          <w:szCs w:val="24"/>
        </w:rPr>
        <w:t xml:space="preserve"> are present o</w:t>
      </w:r>
      <w:r w:rsidR="00137E99">
        <w:rPr>
          <w:rFonts w:ascii="Times New Roman" w:hAnsi="Times New Roman" w:cs="Times New Roman"/>
          <w:sz w:val="24"/>
          <w:szCs w:val="24"/>
        </w:rPr>
        <w:t>n insulators</w:t>
      </w:r>
      <w:r w:rsidR="00137E99" w:rsidRPr="00137E99">
        <w:rPr>
          <w:rFonts w:ascii="Times New Roman" w:hAnsi="Times New Roman" w:cs="Times New Roman"/>
          <w:sz w:val="24"/>
          <w:szCs w:val="24"/>
        </w:rPr>
        <w:t>. Some</w:t>
      </w:r>
      <w:r w:rsidR="00137E99">
        <w:rPr>
          <w:rFonts w:ascii="Times New Roman" w:hAnsi="Times New Roman" w:cs="Times New Roman"/>
          <w:sz w:val="24"/>
          <w:szCs w:val="24"/>
        </w:rPr>
        <w:t xml:space="preserve"> insulators</w:t>
      </w:r>
      <w:r w:rsidR="00137E99" w:rsidRPr="00137E99">
        <w:rPr>
          <w:rFonts w:ascii="Times New Roman" w:hAnsi="Times New Roman" w:cs="Times New Roman"/>
          <w:sz w:val="24"/>
          <w:szCs w:val="24"/>
        </w:rPr>
        <w:t xml:space="preserve"> prevent </w:t>
      </w:r>
      <w:r w:rsidR="00137E99">
        <w:rPr>
          <w:rFonts w:ascii="Times New Roman" w:hAnsi="Times New Roman" w:cs="Times New Roman"/>
          <w:sz w:val="24"/>
          <w:szCs w:val="24"/>
        </w:rPr>
        <w:t>transcription by blocking enhancers</w:t>
      </w:r>
      <w:r w:rsidR="00137E99" w:rsidRPr="00137E99">
        <w:rPr>
          <w:rFonts w:ascii="Times New Roman" w:hAnsi="Times New Roman" w:cs="Times New Roman"/>
          <w:sz w:val="24"/>
          <w:szCs w:val="24"/>
        </w:rPr>
        <w:t xml:space="preserve">. Others </w:t>
      </w:r>
      <w:r w:rsidR="00E54226">
        <w:rPr>
          <w:rFonts w:ascii="Times New Roman" w:hAnsi="Times New Roman" w:cs="Times New Roman"/>
          <w:sz w:val="24"/>
          <w:szCs w:val="24"/>
        </w:rPr>
        <w:t xml:space="preserve">repress gene activity by </w:t>
      </w:r>
      <w:r w:rsidR="00137E99" w:rsidRPr="00137E99">
        <w:rPr>
          <w:rFonts w:ascii="Times New Roman" w:hAnsi="Times New Roman" w:cs="Times New Roman"/>
          <w:sz w:val="24"/>
          <w:szCs w:val="24"/>
        </w:rPr>
        <w:t>prevent</w:t>
      </w:r>
      <w:r w:rsidR="00E54226">
        <w:rPr>
          <w:rFonts w:ascii="Times New Roman" w:hAnsi="Times New Roman" w:cs="Times New Roman"/>
          <w:sz w:val="24"/>
          <w:szCs w:val="24"/>
        </w:rPr>
        <w:t>ing</w:t>
      </w:r>
      <w:r w:rsidR="00137E99" w:rsidRPr="00137E99">
        <w:rPr>
          <w:rFonts w:ascii="Times New Roman" w:hAnsi="Times New Roman" w:cs="Times New Roman"/>
          <w:sz w:val="24"/>
          <w:szCs w:val="24"/>
        </w:rPr>
        <w:t xml:space="preserve"> structural changes in the DNA.</w:t>
      </w:r>
      <w:r w:rsidR="00E54226">
        <w:rPr>
          <w:rFonts w:ascii="Times New Roman" w:hAnsi="Times New Roman" w:cs="Times New Roman"/>
          <w:sz w:val="24"/>
          <w:szCs w:val="24"/>
        </w:rPr>
        <w:t xml:space="preserve"> Moreover, both functions can also be played by some insulators</w:t>
      </w:r>
      <w:r w:rsidR="00137E99">
        <w:rPr>
          <w:rFonts w:ascii="Arial" w:hAnsi="Arial" w:cs="Arial"/>
          <w:color w:val="444444"/>
          <w:sz w:val="21"/>
          <w:szCs w:val="21"/>
          <w:shd w:val="clear" w:color="auto" w:fill="FFFFFF"/>
        </w:rPr>
        <w:t>.</w:t>
      </w:r>
    </w:p>
    <w:p w14:paraId="4B6E9651" w14:textId="77777777" w:rsidR="00E417EF" w:rsidRDefault="001E6070" w:rsidP="00E417EF">
      <w:pPr>
        <w:ind w:firstLine="720"/>
        <w:rPr>
          <w:rFonts w:ascii="Times New Roman" w:hAnsi="Times New Roman" w:cs="Times New Roman"/>
          <w:sz w:val="24"/>
          <w:szCs w:val="24"/>
        </w:rPr>
      </w:pPr>
      <w:r>
        <w:rPr>
          <w:rFonts w:ascii="Times New Roman" w:hAnsi="Times New Roman" w:cs="Times New Roman"/>
          <w:sz w:val="24"/>
          <w:szCs w:val="24"/>
        </w:rPr>
        <w:t>N</w:t>
      </w:r>
      <w:r w:rsidRPr="00E417EF">
        <w:rPr>
          <w:rFonts w:ascii="Times New Roman" w:hAnsi="Times New Roman" w:cs="Times New Roman"/>
          <w:sz w:val="24"/>
          <w:szCs w:val="24"/>
        </w:rPr>
        <w:t>oncoding DNA</w:t>
      </w:r>
      <w:r>
        <w:rPr>
          <w:rFonts w:ascii="Times New Roman" w:hAnsi="Times New Roman" w:cs="Times New Roman"/>
          <w:sz w:val="24"/>
          <w:szCs w:val="24"/>
        </w:rPr>
        <w:t xml:space="preserve"> has certain regions </w:t>
      </w:r>
      <w:r w:rsidR="00876840">
        <w:rPr>
          <w:rFonts w:ascii="Times New Roman" w:hAnsi="Times New Roman" w:cs="Times New Roman"/>
          <w:sz w:val="24"/>
          <w:szCs w:val="24"/>
        </w:rPr>
        <w:t>that play</w:t>
      </w:r>
      <w:r>
        <w:rPr>
          <w:rFonts w:ascii="Times New Roman" w:hAnsi="Times New Roman" w:cs="Times New Roman"/>
          <w:sz w:val="24"/>
          <w:szCs w:val="24"/>
        </w:rPr>
        <w:t xml:space="preserve"> a role in</w:t>
      </w:r>
      <w:r w:rsidRPr="00E417EF">
        <w:rPr>
          <w:rFonts w:ascii="Times New Roman" w:hAnsi="Times New Roman" w:cs="Times New Roman"/>
          <w:sz w:val="24"/>
          <w:szCs w:val="24"/>
        </w:rPr>
        <w:t xml:space="preserve"> the </w:t>
      </w:r>
      <w:r>
        <w:rPr>
          <w:rFonts w:ascii="Times New Roman" w:hAnsi="Times New Roman" w:cs="Times New Roman"/>
          <w:sz w:val="24"/>
          <w:szCs w:val="24"/>
        </w:rPr>
        <w:t>synthesis</w:t>
      </w:r>
      <w:r w:rsidRPr="00E417EF">
        <w:rPr>
          <w:rFonts w:ascii="Times New Roman" w:hAnsi="Times New Roman" w:cs="Times New Roman"/>
          <w:sz w:val="24"/>
          <w:szCs w:val="24"/>
        </w:rPr>
        <w:t xml:space="preserve"> of </w:t>
      </w:r>
      <w:r>
        <w:rPr>
          <w:rFonts w:ascii="Times New Roman" w:hAnsi="Times New Roman" w:cs="Times New Roman"/>
          <w:sz w:val="24"/>
          <w:szCs w:val="24"/>
        </w:rPr>
        <w:t>multiple</w:t>
      </w:r>
      <w:r w:rsidR="00FF3A4B">
        <w:rPr>
          <w:rFonts w:ascii="Times New Roman" w:hAnsi="Times New Roman" w:cs="Times New Roman"/>
          <w:sz w:val="24"/>
          <w:szCs w:val="24"/>
        </w:rPr>
        <w:t xml:space="preserve"> </w:t>
      </w:r>
      <w:r>
        <w:rPr>
          <w:rFonts w:ascii="Times New Roman" w:hAnsi="Times New Roman" w:cs="Times New Roman"/>
          <w:sz w:val="24"/>
          <w:szCs w:val="24"/>
        </w:rPr>
        <w:t>types of RNA molecules</w:t>
      </w:r>
      <w:r w:rsidRPr="00E417EF">
        <w:rPr>
          <w:rFonts w:ascii="Times New Roman" w:hAnsi="Times New Roman" w:cs="Times New Roman"/>
          <w:sz w:val="24"/>
          <w:szCs w:val="24"/>
        </w:rPr>
        <w:t xml:space="preserve">. </w:t>
      </w:r>
      <w:r>
        <w:rPr>
          <w:rFonts w:ascii="Times New Roman" w:hAnsi="Times New Roman" w:cs="Times New Roman"/>
          <w:sz w:val="24"/>
          <w:szCs w:val="24"/>
        </w:rPr>
        <w:t>S</w:t>
      </w:r>
      <w:r w:rsidRPr="00E417EF">
        <w:rPr>
          <w:rFonts w:ascii="Times New Roman" w:hAnsi="Times New Roman" w:cs="Times New Roman"/>
          <w:sz w:val="24"/>
          <w:szCs w:val="24"/>
        </w:rPr>
        <w:t>pecialized RNA molecules</w:t>
      </w:r>
      <w:r>
        <w:rPr>
          <w:rFonts w:ascii="Times New Roman" w:hAnsi="Times New Roman" w:cs="Times New Roman"/>
          <w:sz w:val="24"/>
          <w:szCs w:val="24"/>
        </w:rPr>
        <w:t xml:space="preserve"> which are</w:t>
      </w:r>
      <w:r w:rsidRPr="00E417EF">
        <w:rPr>
          <w:rFonts w:ascii="Times New Roman" w:hAnsi="Times New Roman" w:cs="Times New Roman"/>
          <w:sz w:val="24"/>
          <w:szCs w:val="24"/>
        </w:rPr>
        <w:t xml:space="preserve"> produced from noncoding DNA include </w:t>
      </w:r>
      <w:hyperlink r:id="rId7" w:tooltip="Show image" w:history="1">
        <w:r w:rsidR="006B0D49">
          <w:rPr>
            <w:rStyle w:val="Hyperlink"/>
            <w:rFonts w:ascii="Times New Roman" w:hAnsi="Times New Roman" w:cs="Times New Roman"/>
            <w:color w:val="auto"/>
            <w:sz w:val="24"/>
            <w:szCs w:val="24"/>
            <w:u w:val="none"/>
          </w:rPr>
          <w:t>ribosomal</w:t>
        </w:r>
        <w:r w:rsidRPr="00E417EF">
          <w:rPr>
            <w:rStyle w:val="Hyperlink"/>
            <w:rFonts w:ascii="Times New Roman" w:hAnsi="Times New Roman" w:cs="Times New Roman"/>
            <w:color w:val="auto"/>
            <w:sz w:val="24"/>
            <w:szCs w:val="24"/>
            <w:u w:val="none"/>
          </w:rPr>
          <w:t xml:space="preserve"> RNAs</w:t>
        </w:r>
      </w:hyperlink>
      <w:r w:rsidRPr="00E417EF">
        <w:rPr>
          <w:rFonts w:ascii="Times New Roman" w:hAnsi="Times New Roman" w:cs="Times New Roman"/>
          <w:sz w:val="24"/>
          <w:szCs w:val="24"/>
        </w:rPr>
        <w:t xml:space="preserve"> and </w:t>
      </w:r>
      <w:hyperlink r:id="rId8" w:tooltip="Show image" w:history="1">
        <w:r w:rsidR="006B0D49">
          <w:rPr>
            <w:rStyle w:val="Hyperlink"/>
            <w:rFonts w:ascii="Times New Roman" w:hAnsi="Times New Roman" w:cs="Times New Roman"/>
            <w:color w:val="auto"/>
            <w:sz w:val="24"/>
            <w:szCs w:val="24"/>
            <w:u w:val="none"/>
          </w:rPr>
          <w:t>transfer</w:t>
        </w:r>
        <w:r w:rsidRPr="00E417EF">
          <w:rPr>
            <w:rStyle w:val="Hyperlink"/>
            <w:rFonts w:ascii="Times New Roman" w:hAnsi="Times New Roman" w:cs="Times New Roman"/>
            <w:color w:val="auto"/>
            <w:sz w:val="24"/>
            <w:szCs w:val="24"/>
            <w:u w:val="none"/>
          </w:rPr>
          <w:t xml:space="preserve"> RNAs</w:t>
        </w:r>
      </w:hyperlink>
      <w:r w:rsidRPr="00E417EF">
        <w:rPr>
          <w:rFonts w:ascii="Times New Roman" w:hAnsi="Times New Roman" w:cs="Times New Roman"/>
          <w:sz w:val="24"/>
          <w:szCs w:val="24"/>
        </w:rPr>
        <w:t xml:space="preserve">, which </w:t>
      </w:r>
      <w:r w:rsidR="006B0D49">
        <w:rPr>
          <w:rFonts w:ascii="Times New Roman" w:hAnsi="Times New Roman" w:cs="Times New Roman"/>
          <w:sz w:val="24"/>
          <w:szCs w:val="24"/>
        </w:rPr>
        <w:t xml:space="preserve">participate in the assembling of amino acids, the building blocks of proteins. Short lengths of RNA called </w:t>
      </w:r>
      <w:r w:rsidRPr="00E417EF">
        <w:rPr>
          <w:rFonts w:ascii="Times New Roman" w:hAnsi="Times New Roman" w:cs="Times New Roman"/>
          <w:sz w:val="24"/>
          <w:szCs w:val="24"/>
        </w:rPr>
        <w:t xml:space="preserve">microRNAs </w:t>
      </w:r>
      <w:r w:rsidR="006B0D49">
        <w:rPr>
          <w:rFonts w:ascii="Times New Roman" w:hAnsi="Times New Roman" w:cs="Times New Roman"/>
          <w:sz w:val="24"/>
          <w:szCs w:val="24"/>
        </w:rPr>
        <w:t xml:space="preserve">halt protein synthesis, and long noncoding RNAs </w:t>
      </w:r>
      <w:r w:rsidRPr="00E417EF">
        <w:rPr>
          <w:rFonts w:ascii="Times New Roman" w:hAnsi="Times New Roman" w:cs="Times New Roman"/>
          <w:sz w:val="24"/>
          <w:szCs w:val="24"/>
        </w:rPr>
        <w:t xml:space="preserve">are longer lengths of RNA that </w:t>
      </w:r>
      <w:r w:rsidR="00876840">
        <w:rPr>
          <w:rFonts w:ascii="Times New Roman" w:hAnsi="Times New Roman" w:cs="Times New Roman"/>
          <w:sz w:val="24"/>
          <w:szCs w:val="24"/>
        </w:rPr>
        <w:t>play multiple</w:t>
      </w:r>
      <w:r w:rsidRPr="00E417EF">
        <w:rPr>
          <w:rFonts w:ascii="Times New Roman" w:hAnsi="Times New Roman" w:cs="Times New Roman"/>
          <w:sz w:val="24"/>
          <w:szCs w:val="24"/>
        </w:rPr>
        <w:t xml:space="preserve"> roles in </w:t>
      </w:r>
      <w:r w:rsidR="006B0D49">
        <w:rPr>
          <w:rFonts w:ascii="Times New Roman" w:hAnsi="Times New Roman" w:cs="Times New Roman"/>
          <w:sz w:val="24"/>
          <w:szCs w:val="24"/>
        </w:rPr>
        <w:t>modulating</w:t>
      </w:r>
      <w:r w:rsidRPr="00E417EF">
        <w:rPr>
          <w:rFonts w:ascii="Times New Roman" w:hAnsi="Times New Roman" w:cs="Times New Roman"/>
          <w:sz w:val="24"/>
          <w:szCs w:val="24"/>
        </w:rPr>
        <w:t xml:space="preserve"> gene activity.</w:t>
      </w:r>
      <w:r w:rsidR="00FF3A4B">
        <w:rPr>
          <w:rFonts w:ascii="Times New Roman" w:hAnsi="Times New Roman" w:cs="Times New Roman"/>
          <w:sz w:val="24"/>
          <w:szCs w:val="24"/>
        </w:rPr>
        <w:t xml:space="preserve"> </w:t>
      </w:r>
      <w:r w:rsidR="003B35B2">
        <w:rPr>
          <w:rFonts w:ascii="Times New Roman" w:hAnsi="Times New Roman" w:cs="Times New Roman"/>
          <w:sz w:val="24"/>
          <w:szCs w:val="24"/>
        </w:rPr>
        <w:t>Noncoding DNA also contains s</w:t>
      </w:r>
      <w:r w:rsidR="00035B70" w:rsidRPr="00035B70">
        <w:rPr>
          <w:rFonts w:ascii="Times New Roman" w:hAnsi="Times New Roman" w:cs="Times New Roman"/>
          <w:sz w:val="24"/>
          <w:szCs w:val="24"/>
        </w:rPr>
        <w:t xml:space="preserve">ome structural elements of chromosomes. For example, </w:t>
      </w:r>
      <w:r w:rsidR="003B35B2">
        <w:rPr>
          <w:rFonts w:ascii="Times New Roman" w:hAnsi="Times New Roman" w:cs="Times New Roman"/>
          <w:sz w:val="24"/>
          <w:szCs w:val="24"/>
        </w:rPr>
        <w:t xml:space="preserve">telomeres are formed by </w:t>
      </w:r>
      <w:r w:rsidR="00035B70" w:rsidRPr="00035B70">
        <w:rPr>
          <w:rFonts w:ascii="Times New Roman" w:hAnsi="Times New Roman" w:cs="Times New Roman"/>
          <w:sz w:val="24"/>
          <w:szCs w:val="24"/>
        </w:rPr>
        <w:t xml:space="preserve">repeated noncoding DNA sequences at the ends of chromosomes. </w:t>
      </w:r>
      <w:r w:rsidR="003B35B2">
        <w:rPr>
          <w:rFonts w:ascii="Times New Roman" w:hAnsi="Times New Roman" w:cs="Times New Roman"/>
          <w:sz w:val="24"/>
          <w:szCs w:val="24"/>
        </w:rPr>
        <w:t>While genetic material is being copied, the ends of chromosomes are protected from degradation by telomeres</w:t>
      </w:r>
      <w:r w:rsidR="00035B70" w:rsidRPr="00035B70">
        <w:rPr>
          <w:rFonts w:ascii="Times New Roman" w:hAnsi="Times New Roman" w:cs="Times New Roman"/>
          <w:sz w:val="24"/>
          <w:szCs w:val="24"/>
        </w:rPr>
        <w:t xml:space="preserve">. </w:t>
      </w:r>
      <w:r w:rsidR="003B35B2">
        <w:rPr>
          <w:rFonts w:ascii="Times New Roman" w:hAnsi="Times New Roman" w:cs="Times New Roman"/>
          <w:sz w:val="24"/>
          <w:szCs w:val="24"/>
        </w:rPr>
        <w:t>Satellite DNA is formed by r</w:t>
      </w:r>
      <w:r w:rsidR="00035B70" w:rsidRPr="00035B70">
        <w:rPr>
          <w:rFonts w:ascii="Times New Roman" w:hAnsi="Times New Roman" w:cs="Times New Roman"/>
          <w:sz w:val="24"/>
          <w:szCs w:val="24"/>
        </w:rPr>
        <w:t xml:space="preserve">epetitive </w:t>
      </w:r>
      <w:r w:rsidR="003B35B2">
        <w:rPr>
          <w:rFonts w:ascii="Times New Roman" w:hAnsi="Times New Roman" w:cs="Times New Roman"/>
          <w:sz w:val="24"/>
          <w:szCs w:val="24"/>
        </w:rPr>
        <w:t xml:space="preserve">sequencing of noncoding DNA, </w:t>
      </w:r>
      <w:r w:rsidR="00035B70" w:rsidRPr="00035B70">
        <w:rPr>
          <w:rFonts w:ascii="Times New Roman" w:hAnsi="Times New Roman" w:cs="Times New Roman"/>
          <w:sz w:val="24"/>
          <w:szCs w:val="24"/>
        </w:rPr>
        <w:t>which is a par</w:t>
      </w:r>
      <w:r w:rsidR="00397280">
        <w:rPr>
          <w:rFonts w:ascii="Times New Roman" w:hAnsi="Times New Roman" w:cs="Times New Roman"/>
          <w:sz w:val="24"/>
          <w:szCs w:val="24"/>
        </w:rPr>
        <w:t>t of other structural elements. T</w:t>
      </w:r>
      <w:r w:rsidR="00035B70" w:rsidRPr="00035B70">
        <w:rPr>
          <w:rFonts w:ascii="Times New Roman" w:hAnsi="Times New Roman" w:cs="Times New Roman"/>
          <w:sz w:val="24"/>
          <w:szCs w:val="24"/>
        </w:rPr>
        <w:t>he X-shaped chromosome pair</w:t>
      </w:r>
      <w:r w:rsidR="00397280">
        <w:rPr>
          <w:rFonts w:ascii="Times New Roman" w:hAnsi="Times New Roman" w:cs="Times New Roman"/>
          <w:sz w:val="24"/>
          <w:szCs w:val="24"/>
        </w:rPr>
        <w:t xml:space="preserve"> has a constriction called the centromere, which satellite DNA</w:t>
      </w:r>
      <w:r w:rsidR="00035B70" w:rsidRPr="00035B70">
        <w:rPr>
          <w:rFonts w:ascii="Times New Roman" w:hAnsi="Times New Roman" w:cs="Times New Roman"/>
          <w:sz w:val="24"/>
          <w:szCs w:val="24"/>
        </w:rPr>
        <w:t xml:space="preserve"> forms. </w:t>
      </w:r>
      <w:r w:rsidR="00397280">
        <w:rPr>
          <w:rFonts w:ascii="Times New Roman" w:hAnsi="Times New Roman" w:cs="Times New Roman"/>
          <w:sz w:val="24"/>
          <w:szCs w:val="24"/>
        </w:rPr>
        <w:t>H</w:t>
      </w:r>
      <w:r w:rsidR="00397280" w:rsidRPr="00035B70">
        <w:rPr>
          <w:rFonts w:ascii="Times New Roman" w:hAnsi="Times New Roman" w:cs="Times New Roman"/>
          <w:sz w:val="24"/>
          <w:szCs w:val="24"/>
        </w:rPr>
        <w:t>eterochromatin</w:t>
      </w:r>
      <w:r w:rsidR="00035B70" w:rsidRPr="00035B70">
        <w:rPr>
          <w:rFonts w:ascii="Times New Roman" w:hAnsi="Times New Roman" w:cs="Times New Roman"/>
          <w:sz w:val="24"/>
          <w:szCs w:val="24"/>
        </w:rPr>
        <w:t xml:space="preserve">, which is </w:t>
      </w:r>
      <w:r w:rsidR="00397280">
        <w:rPr>
          <w:rFonts w:ascii="Times New Roman" w:hAnsi="Times New Roman" w:cs="Times New Roman"/>
          <w:sz w:val="24"/>
          <w:szCs w:val="24"/>
        </w:rPr>
        <w:t>condensed DNA,</w:t>
      </w:r>
      <w:r w:rsidR="00035B70" w:rsidRPr="00035B70">
        <w:rPr>
          <w:rFonts w:ascii="Times New Roman" w:hAnsi="Times New Roman" w:cs="Times New Roman"/>
          <w:sz w:val="24"/>
          <w:szCs w:val="24"/>
        </w:rPr>
        <w:t xml:space="preserve"> is </w:t>
      </w:r>
      <w:r w:rsidR="00397280">
        <w:rPr>
          <w:rFonts w:ascii="Times New Roman" w:hAnsi="Times New Roman" w:cs="Times New Roman"/>
          <w:sz w:val="24"/>
          <w:szCs w:val="24"/>
        </w:rPr>
        <w:t>crucial</w:t>
      </w:r>
      <w:r w:rsidR="00035B70" w:rsidRPr="00035B70">
        <w:rPr>
          <w:rFonts w:ascii="Times New Roman" w:hAnsi="Times New Roman" w:cs="Times New Roman"/>
          <w:sz w:val="24"/>
          <w:szCs w:val="24"/>
        </w:rPr>
        <w:t xml:space="preserve"> for</w:t>
      </w:r>
      <w:r w:rsidR="00397280">
        <w:rPr>
          <w:rFonts w:ascii="Times New Roman" w:hAnsi="Times New Roman" w:cs="Times New Roman"/>
          <w:sz w:val="24"/>
          <w:szCs w:val="24"/>
        </w:rPr>
        <w:t xml:space="preserve"> maintaining the chromosome integrity and </w:t>
      </w:r>
      <w:r w:rsidR="009C4DB7">
        <w:rPr>
          <w:rFonts w:ascii="Times New Roman" w:hAnsi="Times New Roman" w:cs="Times New Roman"/>
          <w:sz w:val="24"/>
          <w:szCs w:val="24"/>
        </w:rPr>
        <w:t>r</w:t>
      </w:r>
      <w:r w:rsidR="00397280">
        <w:rPr>
          <w:rFonts w:ascii="Times New Roman" w:hAnsi="Times New Roman" w:cs="Times New Roman"/>
          <w:sz w:val="24"/>
          <w:szCs w:val="24"/>
        </w:rPr>
        <w:t>egulating gene activity</w:t>
      </w:r>
      <w:r w:rsidR="009C4DB7">
        <w:rPr>
          <w:rFonts w:ascii="Times New Roman" w:hAnsi="Times New Roman" w:cs="Times New Roman"/>
          <w:sz w:val="24"/>
          <w:szCs w:val="24"/>
        </w:rPr>
        <w:t>, is also formed by satellite DNA</w:t>
      </w:r>
      <w:r w:rsidR="00726019">
        <w:rPr>
          <w:rFonts w:ascii="Times New Roman" w:hAnsi="Times New Roman" w:cs="Times New Roman"/>
          <w:sz w:val="24"/>
          <w:szCs w:val="24"/>
        </w:rPr>
        <w:t xml:space="preserve"> </w:t>
      </w:r>
      <w:r w:rsidR="00DD15D3">
        <w:rPr>
          <w:rFonts w:ascii="Times New Roman" w:hAnsi="Times New Roman" w:cs="Times New Roman"/>
          <w:sz w:val="24"/>
          <w:szCs w:val="24"/>
        </w:rPr>
        <w:fldChar w:fldCharType="begin" w:fldLock="1"/>
      </w:r>
      <w:r w:rsidR="00726019">
        <w:rPr>
          <w:rFonts w:ascii="Times New Roman" w:hAnsi="Times New Roman" w:cs="Times New Roman"/>
          <w:sz w:val="24"/>
          <w:szCs w:val="24"/>
        </w:rPr>
        <w:instrText>ADDIN CSL_CITATION {"citationItems":[{"id":"ITEM-1","itemData":{"DOI":"10.1038/s12276-018-0087-0","ISBN":"1227601800870","ISSN":"20926413","PMID":"30089779","abstract":"Clinical genomics promises unprecedented precision in understanding the genetic basis of disease. Understanding the impact of variation across the genome is required to realize this potential. Currently, clinical genomics analyses focus on protein-coding genes. However, the noncoding genome is substantially larger than the protein-coding counterpart, and contains structural, regulatory, and transcribed information that needs to be incorporated into genome annotations if the full extent of the opportunity to use genomic information in healthcare is to be realized. This article reviews the challenges and opportunities in unlocking the clinical significance of coding and noncoding genomic information and translating its utility in practice.","author":[{"dropping-particle":"","family":"Gloss","given":"Brian S.","non-dropping-particle":"","parse-names":false,"suffix":""},{"dropping-particle":"","family":"Dinger","given":"Marcel E.","non-dropping-particle":"","parse-names":false,"suffix":""}],"container-title":"Experimental and Molecular Medicine","id":"ITEM-1","issue":"8","issued":{"date-parts":[["2018"]]},"publisher":"Springer US","title":"Realizing the significance of noncoding functionality in clinical genomics","type":"article-journal","volume":"50"},"uris":["http://www.mendeley.com/documents/?uuid=f8c2d012-0985-41fa-9508-316eb8f9acbe"]}],"mendeley":{"formattedCitation":"(Gloss &amp; Dinger, 2018)","plainTextFormattedCitation":"(Gloss &amp; Dinger, 2018)","previouslyFormattedCitation":"(Gloss &amp; Dinger, 2018)"},"properties":{"noteIndex":0},"schema":"https://github.com/citation-style-language/schema/raw/master/csl-citation.json"}</w:instrText>
      </w:r>
      <w:r w:rsidR="00DD15D3">
        <w:rPr>
          <w:rFonts w:ascii="Times New Roman" w:hAnsi="Times New Roman" w:cs="Times New Roman"/>
          <w:sz w:val="24"/>
          <w:szCs w:val="24"/>
        </w:rPr>
        <w:fldChar w:fldCharType="separate"/>
      </w:r>
      <w:r w:rsidR="00726019" w:rsidRPr="00726019">
        <w:rPr>
          <w:rFonts w:ascii="Times New Roman" w:hAnsi="Times New Roman" w:cs="Times New Roman"/>
          <w:noProof/>
          <w:sz w:val="24"/>
          <w:szCs w:val="24"/>
        </w:rPr>
        <w:t>(Gloss &amp; Dinger, 2018)</w:t>
      </w:r>
      <w:r w:rsidR="00DD15D3">
        <w:rPr>
          <w:rFonts w:ascii="Times New Roman" w:hAnsi="Times New Roman" w:cs="Times New Roman"/>
          <w:sz w:val="24"/>
          <w:szCs w:val="24"/>
        </w:rPr>
        <w:fldChar w:fldCharType="end"/>
      </w:r>
      <w:r w:rsidR="009C4DB7">
        <w:rPr>
          <w:rFonts w:ascii="Times New Roman" w:hAnsi="Times New Roman" w:cs="Times New Roman"/>
          <w:sz w:val="24"/>
          <w:szCs w:val="24"/>
        </w:rPr>
        <w:t>.</w:t>
      </w:r>
    </w:p>
    <w:p w14:paraId="6C89805C" w14:textId="77777777" w:rsidR="000D7A51" w:rsidRDefault="001E6070" w:rsidP="000D7A51">
      <w:pPr>
        <w:ind w:firstLine="720"/>
        <w:rPr>
          <w:rFonts w:ascii="Times New Roman" w:hAnsi="Times New Roman" w:cs="Times New Roman"/>
          <w:sz w:val="24"/>
          <w:szCs w:val="24"/>
        </w:rPr>
      </w:pPr>
      <w:r w:rsidRPr="000D7A51">
        <w:rPr>
          <w:rFonts w:ascii="Times New Roman" w:hAnsi="Times New Roman" w:cs="Times New Roman"/>
          <w:sz w:val="24"/>
          <w:szCs w:val="24"/>
        </w:rPr>
        <w:lastRenderedPageBreak/>
        <w:t>The</w:t>
      </w:r>
      <w:r>
        <w:rPr>
          <w:rFonts w:ascii="Times New Roman" w:hAnsi="Times New Roman" w:cs="Times New Roman"/>
          <w:sz w:val="24"/>
          <w:szCs w:val="24"/>
        </w:rPr>
        <w:t xml:space="preserve"> focus</w:t>
      </w:r>
      <w:r w:rsidR="008359C1">
        <w:rPr>
          <w:rFonts w:ascii="Times New Roman" w:hAnsi="Times New Roman" w:cs="Times New Roman"/>
          <w:sz w:val="24"/>
          <w:szCs w:val="24"/>
        </w:rPr>
        <w:t xml:space="preserve"> of study</w:t>
      </w:r>
      <w:r>
        <w:rPr>
          <w:rFonts w:ascii="Times New Roman" w:hAnsi="Times New Roman" w:cs="Times New Roman"/>
          <w:sz w:val="24"/>
          <w:szCs w:val="24"/>
        </w:rPr>
        <w:t xml:space="preserve"> had exclusively been on the coding genome in</w:t>
      </w:r>
      <w:r w:rsidR="00FF3A4B">
        <w:rPr>
          <w:rFonts w:ascii="Times New Roman" w:hAnsi="Times New Roman" w:cs="Times New Roman"/>
          <w:sz w:val="24"/>
          <w:szCs w:val="24"/>
        </w:rPr>
        <w:t xml:space="preserve"> </w:t>
      </w:r>
      <w:r w:rsidR="008359C1">
        <w:rPr>
          <w:rFonts w:ascii="Times New Roman" w:hAnsi="Times New Roman" w:cs="Times New Roman"/>
          <w:sz w:val="24"/>
          <w:szCs w:val="24"/>
        </w:rPr>
        <w:t>pursuit of</w:t>
      </w:r>
      <w:r w:rsidRPr="000D7A51">
        <w:rPr>
          <w:rFonts w:ascii="Times New Roman" w:hAnsi="Times New Roman" w:cs="Times New Roman"/>
          <w:sz w:val="24"/>
          <w:szCs w:val="24"/>
        </w:rPr>
        <w:t xml:space="preserve"> disease-causing variants in the past. This </w:t>
      </w:r>
      <w:r w:rsidR="008359C1">
        <w:rPr>
          <w:rFonts w:ascii="Times New Roman" w:hAnsi="Times New Roman" w:cs="Times New Roman"/>
          <w:sz w:val="24"/>
          <w:szCs w:val="24"/>
        </w:rPr>
        <w:t>particular perspective</w:t>
      </w:r>
      <w:r w:rsidR="00FF3A4B">
        <w:rPr>
          <w:rFonts w:ascii="Times New Roman" w:hAnsi="Times New Roman" w:cs="Times New Roman"/>
          <w:sz w:val="24"/>
          <w:szCs w:val="24"/>
        </w:rPr>
        <w:t xml:space="preserve"> </w:t>
      </w:r>
      <w:r w:rsidR="008359C1">
        <w:rPr>
          <w:rFonts w:ascii="Times New Roman" w:hAnsi="Times New Roman" w:cs="Times New Roman"/>
          <w:sz w:val="24"/>
          <w:szCs w:val="24"/>
        </w:rPr>
        <w:t>has been</w:t>
      </w:r>
      <w:r w:rsidR="00FF3A4B">
        <w:rPr>
          <w:rFonts w:ascii="Times New Roman" w:hAnsi="Times New Roman" w:cs="Times New Roman"/>
          <w:sz w:val="24"/>
          <w:szCs w:val="24"/>
        </w:rPr>
        <w:t xml:space="preserve"> </w:t>
      </w:r>
      <w:r w:rsidR="008359C1">
        <w:rPr>
          <w:rFonts w:ascii="Times New Roman" w:hAnsi="Times New Roman" w:cs="Times New Roman"/>
          <w:sz w:val="24"/>
          <w:szCs w:val="24"/>
        </w:rPr>
        <w:t>exceptionally fruitful,</w:t>
      </w:r>
      <w:r w:rsidRPr="000D7A51">
        <w:rPr>
          <w:rFonts w:ascii="Times New Roman" w:hAnsi="Times New Roman" w:cs="Times New Roman"/>
          <w:sz w:val="24"/>
          <w:szCs w:val="24"/>
        </w:rPr>
        <w:t xml:space="preserve"> resulting in </w:t>
      </w:r>
      <w:r w:rsidR="008359C1">
        <w:rPr>
          <w:rFonts w:ascii="Times New Roman" w:hAnsi="Times New Roman" w:cs="Times New Roman"/>
          <w:sz w:val="24"/>
          <w:szCs w:val="24"/>
        </w:rPr>
        <w:t>recognition</w:t>
      </w:r>
      <w:r w:rsidRPr="000D7A51">
        <w:rPr>
          <w:rFonts w:ascii="Times New Roman" w:hAnsi="Times New Roman" w:cs="Times New Roman"/>
          <w:sz w:val="24"/>
          <w:szCs w:val="24"/>
        </w:rPr>
        <w:t xml:space="preserve"> of thousands of disease genes, but </w:t>
      </w:r>
      <w:r w:rsidR="008359C1">
        <w:rPr>
          <w:rFonts w:ascii="Times New Roman" w:hAnsi="Times New Roman" w:cs="Times New Roman"/>
          <w:sz w:val="24"/>
          <w:szCs w:val="24"/>
        </w:rPr>
        <w:t>overlooks the</w:t>
      </w:r>
      <w:r w:rsidRPr="000D7A51">
        <w:rPr>
          <w:rFonts w:ascii="Times New Roman" w:hAnsi="Times New Roman" w:cs="Times New Roman"/>
          <w:sz w:val="24"/>
          <w:szCs w:val="24"/>
        </w:rPr>
        <w:t xml:space="preserve"> disease relevance of the </w:t>
      </w:r>
      <w:r w:rsidR="008359C1">
        <w:rPr>
          <w:rFonts w:ascii="Times New Roman" w:hAnsi="Times New Roman" w:cs="Times New Roman"/>
          <w:sz w:val="24"/>
          <w:szCs w:val="24"/>
        </w:rPr>
        <w:t>remaining</w:t>
      </w:r>
      <w:r w:rsidRPr="000D7A51">
        <w:rPr>
          <w:rFonts w:ascii="Times New Roman" w:hAnsi="Times New Roman" w:cs="Times New Roman"/>
          <w:sz w:val="24"/>
          <w:szCs w:val="24"/>
        </w:rPr>
        <w:t xml:space="preserve"> genome</w:t>
      </w:r>
      <w:r w:rsidR="00D62A88">
        <w:rPr>
          <w:rFonts w:ascii="Times New Roman" w:hAnsi="Times New Roman" w:cs="Times New Roman"/>
          <w:sz w:val="24"/>
          <w:szCs w:val="24"/>
        </w:rPr>
        <w:t xml:space="preserve">. State-of-the-art </w:t>
      </w:r>
      <w:r w:rsidRPr="000D7A51">
        <w:rPr>
          <w:rFonts w:ascii="Times New Roman" w:hAnsi="Times New Roman" w:cs="Times New Roman"/>
          <w:sz w:val="24"/>
          <w:szCs w:val="24"/>
        </w:rPr>
        <w:t xml:space="preserve">technologies, </w:t>
      </w:r>
      <w:r w:rsidR="00D62A88">
        <w:rPr>
          <w:rFonts w:ascii="Times New Roman" w:hAnsi="Times New Roman" w:cs="Times New Roman"/>
          <w:sz w:val="24"/>
          <w:szCs w:val="24"/>
        </w:rPr>
        <w:t>including</w:t>
      </w:r>
      <w:r w:rsidR="00FF3A4B">
        <w:rPr>
          <w:rFonts w:ascii="Times New Roman" w:hAnsi="Times New Roman" w:cs="Times New Roman"/>
          <w:sz w:val="24"/>
          <w:szCs w:val="24"/>
        </w:rPr>
        <w:t xml:space="preserve"> </w:t>
      </w:r>
      <w:r w:rsidR="00D62A88">
        <w:rPr>
          <w:rFonts w:ascii="Times New Roman" w:hAnsi="Times New Roman" w:cs="Times New Roman"/>
          <w:sz w:val="24"/>
          <w:szCs w:val="24"/>
        </w:rPr>
        <w:t xml:space="preserve">chromosome conformation capture and </w:t>
      </w:r>
      <w:proofErr w:type="spellStart"/>
      <w:r w:rsidRPr="000D7A51">
        <w:rPr>
          <w:rFonts w:ascii="Times New Roman" w:hAnsi="Times New Roman" w:cs="Times New Roman"/>
          <w:sz w:val="24"/>
          <w:szCs w:val="24"/>
        </w:rPr>
        <w:t>ChIP</w:t>
      </w:r>
      <w:proofErr w:type="spellEnd"/>
      <w:r w:rsidRPr="000D7A51">
        <w:rPr>
          <w:rFonts w:ascii="Times New Roman" w:hAnsi="Times New Roman" w:cs="Times New Roman"/>
          <w:sz w:val="24"/>
          <w:szCs w:val="24"/>
        </w:rPr>
        <w:t>-seq</w:t>
      </w:r>
      <w:r w:rsidR="00FF3A4B">
        <w:rPr>
          <w:rFonts w:ascii="Times New Roman" w:hAnsi="Times New Roman" w:cs="Times New Roman"/>
          <w:sz w:val="24"/>
          <w:szCs w:val="24"/>
        </w:rPr>
        <w:t xml:space="preserve">, </w:t>
      </w:r>
      <w:r w:rsidR="00D62A88">
        <w:rPr>
          <w:rFonts w:ascii="Times New Roman" w:hAnsi="Times New Roman" w:cs="Times New Roman"/>
          <w:sz w:val="24"/>
          <w:szCs w:val="24"/>
        </w:rPr>
        <w:t xml:space="preserve">offer the latest techniques </w:t>
      </w:r>
      <w:r w:rsidRPr="000D7A51">
        <w:rPr>
          <w:rFonts w:ascii="Times New Roman" w:hAnsi="Times New Roman" w:cs="Times New Roman"/>
          <w:sz w:val="24"/>
          <w:szCs w:val="24"/>
        </w:rPr>
        <w:t xml:space="preserve">for the </w:t>
      </w:r>
      <w:r w:rsidR="00D62A88">
        <w:rPr>
          <w:rFonts w:ascii="Times New Roman" w:hAnsi="Times New Roman" w:cs="Times New Roman"/>
          <w:sz w:val="24"/>
          <w:szCs w:val="24"/>
        </w:rPr>
        <w:t>noncoding genome's organized</w:t>
      </w:r>
      <w:r w:rsidR="00FF3A4B">
        <w:rPr>
          <w:rFonts w:ascii="Times New Roman" w:hAnsi="Times New Roman" w:cs="Times New Roman"/>
          <w:sz w:val="24"/>
          <w:szCs w:val="24"/>
        </w:rPr>
        <w:t xml:space="preserve"> </w:t>
      </w:r>
      <w:r w:rsidR="00D62A88">
        <w:rPr>
          <w:rFonts w:ascii="Times New Roman" w:hAnsi="Times New Roman" w:cs="Times New Roman"/>
          <w:sz w:val="24"/>
          <w:szCs w:val="24"/>
        </w:rPr>
        <w:t>appraisal.</w:t>
      </w:r>
      <w:r w:rsidR="00FF3A4B">
        <w:rPr>
          <w:rFonts w:ascii="Times New Roman" w:hAnsi="Times New Roman" w:cs="Times New Roman"/>
          <w:sz w:val="24"/>
          <w:szCs w:val="24"/>
        </w:rPr>
        <w:t xml:space="preserve"> </w:t>
      </w:r>
      <w:r w:rsidR="00784713">
        <w:rPr>
          <w:rFonts w:ascii="Times New Roman" w:hAnsi="Times New Roman" w:cs="Times New Roman"/>
          <w:sz w:val="24"/>
          <w:szCs w:val="24"/>
        </w:rPr>
        <w:t>This information has</w:t>
      </w:r>
      <w:r w:rsidR="00FF3A4B">
        <w:rPr>
          <w:rFonts w:ascii="Times New Roman" w:hAnsi="Times New Roman" w:cs="Times New Roman"/>
          <w:sz w:val="24"/>
          <w:szCs w:val="24"/>
        </w:rPr>
        <w:t xml:space="preserve"> </w:t>
      </w:r>
      <w:r w:rsidR="00784713">
        <w:rPr>
          <w:rFonts w:ascii="Times New Roman" w:hAnsi="Times New Roman" w:cs="Times New Roman"/>
          <w:sz w:val="24"/>
          <w:szCs w:val="24"/>
        </w:rPr>
        <w:t>disclosed</w:t>
      </w:r>
      <w:r w:rsidR="00784713" w:rsidRPr="00784713">
        <w:rPr>
          <w:rFonts w:ascii="Times New Roman" w:hAnsi="Times New Roman" w:cs="Times New Roman"/>
          <w:sz w:val="24"/>
          <w:szCs w:val="24"/>
        </w:rPr>
        <w:t xml:space="preserve"> </w:t>
      </w:r>
      <w:r w:rsidR="007E43B1">
        <w:rPr>
          <w:rFonts w:ascii="Times New Roman" w:hAnsi="Times New Roman" w:cs="Times New Roman"/>
          <w:sz w:val="24"/>
          <w:szCs w:val="24"/>
        </w:rPr>
        <w:t>non</w:t>
      </w:r>
      <w:r w:rsidR="00784713" w:rsidRPr="00784713">
        <w:rPr>
          <w:rFonts w:ascii="Times New Roman" w:hAnsi="Times New Roman" w:cs="Times New Roman"/>
          <w:sz w:val="24"/>
          <w:szCs w:val="24"/>
        </w:rPr>
        <w:t xml:space="preserve">coding DNA's significance in </w:t>
      </w:r>
      <w:r w:rsidR="00870D15">
        <w:rPr>
          <w:rFonts w:ascii="Times New Roman" w:hAnsi="Times New Roman" w:cs="Times New Roman"/>
          <w:sz w:val="24"/>
          <w:szCs w:val="24"/>
        </w:rPr>
        <w:t>elemental</w:t>
      </w:r>
      <w:r w:rsidR="00784713" w:rsidRPr="00784713">
        <w:rPr>
          <w:rFonts w:ascii="Times New Roman" w:hAnsi="Times New Roman" w:cs="Times New Roman"/>
          <w:sz w:val="24"/>
          <w:szCs w:val="24"/>
        </w:rPr>
        <w:t xml:space="preserve"> proces</w:t>
      </w:r>
      <w:r w:rsidR="00870D15">
        <w:rPr>
          <w:rFonts w:ascii="Times New Roman" w:hAnsi="Times New Roman" w:cs="Times New Roman"/>
          <w:sz w:val="24"/>
          <w:szCs w:val="24"/>
        </w:rPr>
        <w:t xml:space="preserve">ses such as </w:t>
      </w:r>
      <w:r w:rsidR="00870D15" w:rsidRPr="00784713">
        <w:rPr>
          <w:rFonts w:ascii="Times New Roman" w:hAnsi="Times New Roman" w:cs="Times New Roman"/>
          <w:sz w:val="24"/>
          <w:szCs w:val="24"/>
        </w:rPr>
        <w:t>3D chromatin folding</w:t>
      </w:r>
      <w:r w:rsidR="00870D15">
        <w:rPr>
          <w:rFonts w:ascii="Times New Roman" w:hAnsi="Times New Roman" w:cs="Times New Roman"/>
          <w:sz w:val="24"/>
          <w:szCs w:val="24"/>
        </w:rPr>
        <w:t xml:space="preserve"> and gene regulation.</w:t>
      </w:r>
      <w:r w:rsidR="00FF3A4B">
        <w:rPr>
          <w:rFonts w:ascii="Times New Roman" w:hAnsi="Times New Roman" w:cs="Times New Roman"/>
          <w:sz w:val="24"/>
          <w:szCs w:val="24"/>
        </w:rPr>
        <w:t xml:space="preserve"> </w:t>
      </w:r>
      <w:r w:rsidR="00304736" w:rsidRPr="00304736">
        <w:rPr>
          <w:rFonts w:ascii="Times New Roman" w:hAnsi="Times New Roman" w:cs="Times New Roman"/>
          <w:sz w:val="24"/>
          <w:szCs w:val="24"/>
        </w:rPr>
        <w:t>Re</w:t>
      </w:r>
      <w:r w:rsidR="00304736">
        <w:rPr>
          <w:rFonts w:ascii="Times New Roman" w:hAnsi="Times New Roman" w:cs="Times New Roman"/>
          <w:sz w:val="24"/>
          <w:szCs w:val="24"/>
        </w:rPr>
        <w:t xml:space="preserve">cent studies </w:t>
      </w:r>
      <w:r w:rsidR="00304736" w:rsidRPr="00304736">
        <w:rPr>
          <w:rFonts w:ascii="Times New Roman" w:hAnsi="Times New Roman" w:cs="Times New Roman"/>
          <w:sz w:val="24"/>
          <w:szCs w:val="24"/>
        </w:rPr>
        <w:t>in</w:t>
      </w:r>
      <w:r w:rsidR="00FF3A4B">
        <w:rPr>
          <w:rFonts w:ascii="Times New Roman" w:hAnsi="Times New Roman" w:cs="Times New Roman"/>
          <w:sz w:val="24"/>
          <w:szCs w:val="24"/>
        </w:rPr>
        <w:t xml:space="preserve"> </w:t>
      </w:r>
      <w:r w:rsidR="00304736" w:rsidRPr="00304736">
        <w:rPr>
          <w:rFonts w:ascii="Times New Roman" w:hAnsi="Times New Roman" w:cs="Times New Roman"/>
          <w:sz w:val="24"/>
          <w:szCs w:val="24"/>
        </w:rPr>
        <w:t xml:space="preserve">the </w:t>
      </w:r>
      <w:r w:rsidR="00304736">
        <w:rPr>
          <w:rFonts w:ascii="Times New Roman" w:hAnsi="Times New Roman" w:cs="Times New Roman"/>
          <w:sz w:val="24"/>
          <w:szCs w:val="24"/>
        </w:rPr>
        <w:t>fundamentals of chromatin folding have</w:t>
      </w:r>
      <w:r w:rsidR="00FF3A4B">
        <w:rPr>
          <w:rFonts w:ascii="Times New Roman" w:hAnsi="Times New Roman" w:cs="Times New Roman"/>
          <w:sz w:val="24"/>
          <w:szCs w:val="24"/>
        </w:rPr>
        <w:t xml:space="preserve"> </w:t>
      </w:r>
      <w:r w:rsidR="00304736">
        <w:rPr>
          <w:rFonts w:ascii="Times New Roman" w:hAnsi="Times New Roman" w:cs="Times New Roman"/>
          <w:sz w:val="24"/>
          <w:szCs w:val="24"/>
        </w:rPr>
        <w:t>unearthed</w:t>
      </w:r>
      <w:r w:rsidR="00304736" w:rsidRPr="00304736">
        <w:rPr>
          <w:rFonts w:ascii="Times New Roman" w:hAnsi="Times New Roman" w:cs="Times New Roman"/>
          <w:sz w:val="24"/>
          <w:szCs w:val="24"/>
        </w:rPr>
        <w:t xml:space="preserve"> a</w:t>
      </w:r>
      <w:r w:rsidR="00304736">
        <w:rPr>
          <w:rFonts w:ascii="Times New Roman" w:hAnsi="Times New Roman" w:cs="Times New Roman"/>
          <w:sz w:val="24"/>
          <w:szCs w:val="24"/>
        </w:rPr>
        <w:t>n empirical</w:t>
      </w:r>
      <w:r w:rsidR="00304736" w:rsidRPr="00304736">
        <w:rPr>
          <w:rFonts w:ascii="Times New Roman" w:hAnsi="Times New Roman" w:cs="Times New Roman"/>
          <w:sz w:val="24"/>
          <w:szCs w:val="24"/>
        </w:rPr>
        <w:t xml:space="preserve"> structure of the</w:t>
      </w:r>
      <w:r w:rsidR="00304736">
        <w:rPr>
          <w:rFonts w:ascii="Times New Roman" w:hAnsi="Times New Roman" w:cs="Times New Roman"/>
          <w:sz w:val="24"/>
          <w:szCs w:val="24"/>
        </w:rPr>
        <w:t xml:space="preserve"> human</w:t>
      </w:r>
      <w:r w:rsidR="00304736" w:rsidRPr="00304736">
        <w:rPr>
          <w:rFonts w:ascii="Times New Roman" w:hAnsi="Times New Roman" w:cs="Times New Roman"/>
          <w:sz w:val="24"/>
          <w:szCs w:val="24"/>
        </w:rPr>
        <w:t xml:space="preserve"> genome, called topologically associated domains that </w:t>
      </w:r>
      <w:r w:rsidR="00304736">
        <w:rPr>
          <w:rFonts w:ascii="Times New Roman" w:hAnsi="Times New Roman" w:cs="Times New Roman"/>
          <w:sz w:val="24"/>
          <w:szCs w:val="24"/>
        </w:rPr>
        <w:t>furnish</w:t>
      </w:r>
      <w:r w:rsidR="00304736" w:rsidRPr="00304736">
        <w:rPr>
          <w:rFonts w:ascii="Times New Roman" w:hAnsi="Times New Roman" w:cs="Times New Roman"/>
          <w:sz w:val="24"/>
          <w:szCs w:val="24"/>
        </w:rPr>
        <w:t xml:space="preserve"> a </w:t>
      </w:r>
      <w:r w:rsidR="00304736">
        <w:rPr>
          <w:rFonts w:ascii="Times New Roman" w:hAnsi="Times New Roman" w:cs="Times New Roman"/>
          <w:sz w:val="24"/>
          <w:szCs w:val="24"/>
        </w:rPr>
        <w:t>platform</w:t>
      </w:r>
      <w:r w:rsidR="00304736" w:rsidRPr="00304736">
        <w:rPr>
          <w:rFonts w:ascii="Times New Roman" w:hAnsi="Times New Roman" w:cs="Times New Roman"/>
          <w:sz w:val="24"/>
          <w:szCs w:val="24"/>
        </w:rPr>
        <w:t xml:space="preserve"> f</w:t>
      </w:r>
      <w:r w:rsidR="009D59CF">
        <w:rPr>
          <w:rFonts w:ascii="Times New Roman" w:hAnsi="Times New Roman" w:cs="Times New Roman"/>
          <w:sz w:val="24"/>
          <w:szCs w:val="24"/>
        </w:rPr>
        <w:t>or enhancer-promoter contacts. Mutations in the n</w:t>
      </w:r>
      <w:r w:rsidR="00304736" w:rsidRPr="00304736">
        <w:rPr>
          <w:rFonts w:ascii="Times New Roman" w:hAnsi="Times New Roman" w:cs="Times New Roman"/>
          <w:sz w:val="24"/>
          <w:szCs w:val="24"/>
        </w:rPr>
        <w:t>on-coding</w:t>
      </w:r>
      <w:r w:rsidR="009D59CF">
        <w:rPr>
          <w:rFonts w:ascii="Times New Roman" w:hAnsi="Times New Roman" w:cs="Times New Roman"/>
          <w:sz w:val="24"/>
          <w:szCs w:val="24"/>
        </w:rPr>
        <w:t xml:space="preserve"> genome</w:t>
      </w:r>
      <w:r w:rsidR="00304736" w:rsidRPr="00304736">
        <w:rPr>
          <w:rFonts w:ascii="Times New Roman" w:hAnsi="Times New Roman" w:cs="Times New Roman"/>
          <w:sz w:val="24"/>
          <w:szCs w:val="24"/>
        </w:rPr>
        <w:t xml:space="preserve"> can </w:t>
      </w:r>
      <w:r w:rsidR="009D59CF">
        <w:rPr>
          <w:rFonts w:ascii="Times New Roman" w:hAnsi="Times New Roman" w:cs="Times New Roman"/>
          <w:sz w:val="24"/>
          <w:szCs w:val="24"/>
        </w:rPr>
        <w:t>disrupt</w:t>
      </w:r>
      <w:r w:rsidR="00304736" w:rsidRPr="00304736">
        <w:rPr>
          <w:rFonts w:ascii="Times New Roman" w:hAnsi="Times New Roman" w:cs="Times New Roman"/>
          <w:sz w:val="24"/>
          <w:szCs w:val="24"/>
        </w:rPr>
        <w:t xml:space="preserve"> gene regulation by losing function, </w:t>
      </w:r>
      <w:r w:rsidR="009D59CF">
        <w:rPr>
          <w:rFonts w:ascii="Times New Roman" w:hAnsi="Times New Roman" w:cs="Times New Roman"/>
          <w:sz w:val="24"/>
          <w:szCs w:val="24"/>
        </w:rPr>
        <w:t>causing</w:t>
      </w:r>
      <w:r w:rsidR="00304736" w:rsidRPr="00304736">
        <w:rPr>
          <w:rFonts w:ascii="Times New Roman" w:hAnsi="Times New Roman" w:cs="Times New Roman"/>
          <w:sz w:val="24"/>
          <w:szCs w:val="24"/>
        </w:rPr>
        <w:t xml:space="preserve"> reduced gene expression, or a </w:t>
      </w:r>
      <w:r w:rsidR="009D59CF">
        <w:rPr>
          <w:rFonts w:ascii="Times New Roman" w:hAnsi="Times New Roman" w:cs="Times New Roman"/>
          <w:sz w:val="24"/>
          <w:szCs w:val="24"/>
        </w:rPr>
        <w:t xml:space="preserve">functional gain causing gene </w:t>
      </w:r>
      <w:r w:rsidR="00304736" w:rsidRPr="00304736">
        <w:rPr>
          <w:rFonts w:ascii="Times New Roman" w:hAnsi="Times New Roman" w:cs="Times New Roman"/>
          <w:sz w:val="24"/>
          <w:szCs w:val="24"/>
        </w:rPr>
        <w:t>over</w:t>
      </w:r>
      <w:r w:rsidR="007E43B1">
        <w:rPr>
          <w:rFonts w:ascii="Times New Roman" w:hAnsi="Times New Roman" w:cs="Times New Roman"/>
          <w:sz w:val="24"/>
          <w:szCs w:val="24"/>
        </w:rPr>
        <w:t>expression. N</w:t>
      </w:r>
      <w:r w:rsidR="007E43B1" w:rsidRPr="00304736">
        <w:rPr>
          <w:rFonts w:ascii="Times New Roman" w:hAnsi="Times New Roman" w:cs="Times New Roman"/>
          <w:sz w:val="24"/>
          <w:szCs w:val="24"/>
        </w:rPr>
        <w:t>ormal chromatin folding</w:t>
      </w:r>
      <w:r w:rsidR="007E43B1">
        <w:rPr>
          <w:rFonts w:ascii="Times New Roman" w:hAnsi="Times New Roman" w:cs="Times New Roman"/>
          <w:sz w:val="24"/>
          <w:szCs w:val="24"/>
        </w:rPr>
        <w:t xml:space="preserve"> is disturbed by s</w:t>
      </w:r>
      <w:r w:rsidR="00304736" w:rsidRPr="00304736">
        <w:rPr>
          <w:rFonts w:ascii="Times New Roman" w:hAnsi="Times New Roman" w:cs="Times New Roman"/>
          <w:sz w:val="24"/>
          <w:szCs w:val="24"/>
        </w:rPr>
        <w:t xml:space="preserve">tructural variations such as </w:t>
      </w:r>
      <w:r w:rsidR="009D59CF">
        <w:rPr>
          <w:rFonts w:ascii="Times New Roman" w:hAnsi="Times New Roman" w:cs="Times New Roman"/>
          <w:sz w:val="24"/>
          <w:szCs w:val="24"/>
        </w:rPr>
        <w:t>duplications, inversions, or deletion</w:t>
      </w:r>
      <w:r w:rsidR="00304736" w:rsidRPr="00304736">
        <w:rPr>
          <w:rFonts w:ascii="Times New Roman" w:hAnsi="Times New Roman" w:cs="Times New Roman"/>
          <w:sz w:val="24"/>
          <w:szCs w:val="24"/>
        </w:rPr>
        <w:t xml:space="preserve">. It may </w:t>
      </w:r>
      <w:r w:rsidR="007E43B1">
        <w:rPr>
          <w:rFonts w:ascii="Times New Roman" w:hAnsi="Times New Roman" w:cs="Times New Roman"/>
          <w:sz w:val="24"/>
          <w:szCs w:val="24"/>
        </w:rPr>
        <w:t xml:space="preserve">cause the disruption or relocation </w:t>
      </w:r>
      <w:r w:rsidR="00304736" w:rsidRPr="00304736">
        <w:rPr>
          <w:rFonts w:ascii="Times New Roman" w:hAnsi="Times New Roman" w:cs="Times New Roman"/>
          <w:sz w:val="24"/>
          <w:szCs w:val="24"/>
        </w:rPr>
        <w:t xml:space="preserve">of topological associating domains and the </w:t>
      </w:r>
      <w:r w:rsidR="007E43B1">
        <w:rPr>
          <w:rFonts w:ascii="Times New Roman" w:hAnsi="Times New Roman" w:cs="Times New Roman"/>
          <w:sz w:val="24"/>
          <w:szCs w:val="24"/>
        </w:rPr>
        <w:t>repositioning</w:t>
      </w:r>
      <w:r w:rsidR="00304736" w:rsidRPr="00304736">
        <w:rPr>
          <w:rFonts w:ascii="Times New Roman" w:hAnsi="Times New Roman" w:cs="Times New Roman"/>
          <w:sz w:val="24"/>
          <w:szCs w:val="24"/>
        </w:rPr>
        <w:t xml:space="preserve"> of enhancer elements with </w:t>
      </w:r>
      <w:r w:rsidR="007E43B1">
        <w:rPr>
          <w:rFonts w:ascii="Times New Roman" w:hAnsi="Times New Roman" w:cs="Times New Roman"/>
          <w:sz w:val="24"/>
          <w:szCs w:val="24"/>
        </w:rPr>
        <w:t>continuous</w:t>
      </w:r>
      <w:r w:rsidR="00304736" w:rsidRPr="00304736">
        <w:rPr>
          <w:rFonts w:ascii="Times New Roman" w:hAnsi="Times New Roman" w:cs="Times New Roman"/>
          <w:sz w:val="24"/>
          <w:szCs w:val="24"/>
        </w:rPr>
        <w:t xml:space="preserve"> gene misexpression. </w:t>
      </w:r>
      <w:r w:rsidR="007E43B1">
        <w:rPr>
          <w:rFonts w:ascii="Times New Roman" w:hAnsi="Times New Roman" w:cs="Times New Roman"/>
          <w:sz w:val="24"/>
          <w:szCs w:val="24"/>
        </w:rPr>
        <w:t>Multiple</w:t>
      </w:r>
      <w:r w:rsidR="00304736" w:rsidRPr="00304736">
        <w:rPr>
          <w:rFonts w:ascii="Times New Roman" w:hAnsi="Times New Roman" w:cs="Times New Roman"/>
          <w:sz w:val="24"/>
          <w:szCs w:val="24"/>
        </w:rPr>
        <w:t xml:space="preserve"> studies </w:t>
      </w:r>
      <w:r w:rsidR="007E43B1">
        <w:rPr>
          <w:rFonts w:ascii="Times New Roman" w:hAnsi="Times New Roman" w:cs="Times New Roman"/>
          <w:sz w:val="24"/>
          <w:szCs w:val="24"/>
        </w:rPr>
        <w:t>explain these as basic</w:t>
      </w:r>
      <w:r w:rsidR="00304736" w:rsidRPr="00304736">
        <w:rPr>
          <w:rFonts w:ascii="Times New Roman" w:hAnsi="Times New Roman" w:cs="Times New Roman"/>
          <w:sz w:val="24"/>
          <w:szCs w:val="24"/>
        </w:rPr>
        <w:t xml:space="preserve"> disease mechanisms in </w:t>
      </w:r>
      <w:r w:rsidR="007E43B1">
        <w:rPr>
          <w:rFonts w:ascii="Times New Roman" w:hAnsi="Times New Roman" w:cs="Times New Roman"/>
          <w:sz w:val="24"/>
          <w:szCs w:val="24"/>
        </w:rPr>
        <w:t xml:space="preserve">cancer and </w:t>
      </w:r>
      <w:r w:rsidR="00304736" w:rsidRPr="00304736">
        <w:rPr>
          <w:rFonts w:ascii="Times New Roman" w:hAnsi="Times New Roman" w:cs="Times New Roman"/>
          <w:sz w:val="24"/>
          <w:szCs w:val="24"/>
        </w:rPr>
        <w:t xml:space="preserve">developmental </w:t>
      </w:r>
      <w:r w:rsidR="007E43B1">
        <w:rPr>
          <w:rFonts w:ascii="Times New Roman" w:hAnsi="Times New Roman" w:cs="Times New Roman"/>
          <w:sz w:val="24"/>
          <w:szCs w:val="24"/>
        </w:rPr>
        <w:t>anomalies</w:t>
      </w:r>
      <w:r w:rsidR="00304736" w:rsidRPr="00304736">
        <w:rPr>
          <w:rFonts w:ascii="Times New Roman" w:hAnsi="Times New Roman" w:cs="Times New Roman"/>
          <w:sz w:val="24"/>
          <w:szCs w:val="24"/>
        </w:rPr>
        <w:t xml:space="preserve">. </w:t>
      </w:r>
      <w:r w:rsidR="006D11C8">
        <w:rPr>
          <w:rFonts w:ascii="Times New Roman" w:hAnsi="Times New Roman" w:cs="Times New Roman"/>
          <w:sz w:val="24"/>
          <w:szCs w:val="24"/>
        </w:rPr>
        <w:t>Consequently</w:t>
      </w:r>
      <w:r w:rsidR="00304736" w:rsidRPr="00304736">
        <w:rPr>
          <w:rFonts w:ascii="Times New Roman" w:hAnsi="Times New Roman" w:cs="Times New Roman"/>
          <w:sz w:val="24"/>
          <w:szCs w:val="24"/>
        </w:rPr>
        <w:t xml:space="preserve">, the human genome's regulatory </w:t>
      </w:r>
      <w:r w:rsidR="006D11C8">
        <w:rPr>
          <w:rFonts w:ascii="Times New Roman" w:hAnsi="Times New Roman" w:cs="Times New Roman"/>
          <w:sz w:val="24"/>
          <w:szCs w:val="24"/>
        </w:rPr>
        <w:t>framework</w:t>
      </w:r>
      <w:r w:rsidR="00304736" w:rsidRPr="00304736">
        <w:rPr>
          <w:rFonts w:ascii="Times New Roman" w:hAnsi="Times New Roman" w:cs="Times New Roman"/>
          <w:sz w:val="24"/>
          <w:szCs w:val="24"/>
        </w:rPr>
        <w:t xml:space="preserve"> has </w:t>
      </w:r>
      <w:r w:rsidR="006D11C8">
        <w:rPr>
          <w:rFonts w:ascii="Times New Roman" w:hAnsi="Times New Roman" w:cs="Times New Roman"/>
          <w:sz w:val="24"/>
          <w:szCs w:val="24"/>
        </w:rPr>
        <w:t>undeniable significance</w:t>
      </w:r>
      <w:r w:rsidR="00304736" w:rsidRPr="00304736">
        <w:rPr>
          <w:rFonts w:ascii="Times New Roman" w:hAnsi="Times New Roman" w:cs="Times New Roman"/>
          <w:sz w:val="24"/>
          <w:szCs w:val="24"/>
        </w:rPr>
        <w:t xml:space="preserve"> wh</w:t>
      </w:r>
      <w:r w:rsidR="006D11C8">
        <w:rPr>
          <w:rFonts w:ascii="Times New Roman" w:hAnsi="Times New Roman" w:cs="Times New Roman"/>
          <w:sz w:val="24"/>
          <w:szCs w:val="24"/>
        </w:rPr>
        <w:t>en studying</w:t>
      </w:r>
      <w:r w:rsidR="00304736" w:rsidRPr="00304736">
        <w:rPr>
          <w:rFonts w:ascii="Times New Roman" w:hAnsi="Times New Roman" w:cs="Times New Roman"/>
          <w:sz w:val="24"/>
          <w:szCs w:val="24"/>
        </w:rPr>
        <w:t xml:space="preserve"> th</w:t>
      </w:r>
      <w:r w:rsidR="006D11C8">
        <w:rPr>
          <w:rFonts w:ascii="Times New Roman" w:hAnsi="Times New Roman" w:cs="Times New Roman"/>
          <w:sz w:val="24"/>
          <w:szCs w:val="24"/>
        </w:rPr>
        <w:t>e pathology of</w:t>
      </w:r>
      <w:r w:rsidR="00304736" w:rsidRPr="00304736">
        <w:rPr>
          <w:rFonts w:ascii="Times New Roman" w:hAnsi="Times New Roman" w:cs="Times New Roman"/>
          <w:sz w:val="24"/>
          <w:szCs w:val="24"/>
        </w:rPr>
        <w:t xml:space="preserve"> disease</w:t>
      </w:r>
      <w:r w:rsidR="00726019">
        <w:rPr>
          <w:rFonts w:ascii="Times New Roman" w:hAnsi="Times New Roman" w:cs="Times New Roman"/>
          <w:sz w:val="24"/>
          <w:szCs w:val="24"/>
        </w:rPr>
        <w:t xml:space="preserve"> </w:t>
      </w:r>
      <w:r w:rsidR="00DD15D3">
        <w:rPr>
          <w:rFonts w:ascii="Times New Roman" w:hAnsi="Times New Roman" w:cs="Times New Roman"/>
          <w:sz w:val="24"/>
          <w:szCs w:val="24"/>
        </w:rPr>
        <w:fldChar w:fldCharType="begin" w:fldLock="1"/>
      </w:r>
      <w:r w:rsidR="005E4AE0">
        <w:rPr>
          <w:rFonts w:ascii="Times New Roman" w:hAnsi="Times New Roman" w:cs="Times New Roman"/>
          <w:sz w:val="24"/>
          <w:szCs w:val="24"/>
        </w:rPr>
        <w:instrText>ADDIN CSL_CITATION {"citationItems":[{"id":"ITEM-1","itemData":{"DOI":"10.1016/j.bbadis.2014.03.011","ISSN":"1879260X","abstract":"It has been found that the majority of disease-associated genetic variants identified by genome-wide association studies are located outside of protein-coding regions, where they seem to affect regions that control transcription (promoters, enhancers) and non-coding RNAs that also can influence gene expression. In this review, we focus on two classes of non-coding RNAs that are currently a major focus of interest: micro-RNAs and long non-coding RNAs. We describe their biogenesis, suggested mechanism of action, and discuss how these non-coding RNAs might be affected by disease-associated genetic alterations. The discovery of these alterations has already contributed to a better understanding of the etiopathology of human diseases and yielded insight into the function of these non-coding RNAs. We also provide an overview of available databases, bioinformatics tools, and high-throughput techniques that can be used to study the mechanism of action of individual non-coding RNAs. This article is part of a Special Issue entitled: From Genome to Function.","author":[{"dropping-particle":"","family":"Hrdlickova","given":"Barbara","non-dropping-particle":"","parse-names":false,"suffix":""},{"dropping-particle":"","family":"Almeida","given":"Rodrigo Coutinho","non-dropping-particle":"de","parse-names":false,"suffix":""},{"dropping-particle":"","family":"Borek","given":"Zuzanna","non-dropping-particle":"","parse-names":false,"suffix":""},{"dropping-particle":"","family":"Withoff","given":"Sebo","non-dropping-particle":"","parse-names":false,"suffix":""}],"container-title":"Biochimica et Biophysica Acta - Molecular Basis of Disease","id":"ITEM-1","issue":"10","issued":{"date-parts":[["2014"]]},"page":"1910-1922","publisher":"Elsevier B.V.","title":"Genetic variation in the non-coding genome: Involvement of micro-RNAs and long non-coding RNAs in disease","type":"article-journal","volume":"1842"},"uris":["http://www.mendeley.com/documents/?uuid=75ea86ca-53ec-44c7-9d2b-d1fd25fd356a"]}],"mendeley":{"formattedCitation":"(Hrdlickova, de Almeida, Borek, &amp; Withoff, 2014)","plainTextFormattedCitation":"(Hrdlickova, de Almeida, Borek, &amp; Withoff, 2014)","previouslyFormattedCitation":"(Hrdlickova, de Almeida, Borek, &amp; Withoff, 2014)"},"properties":{"noteIndex":0},"schema":"https://github.com/citation-style-language/schema/raw/master/csl-citation.json"}</w:instrText>
      </w:r>
      <w:r w:rsidR="00DD15D3">
        <w:rPr>
          <w:rFonts w:ascii="Times New Roman" w:hAnsi="Times New Roman" w:cs="Times New Roman"/>
          <w:sz w:val="24"/>
          <w:szCs w:val="24"/>
        </w:rPr>
        <w:fldChar w:fldCharType="separate"/>
      </w:r>
      <w:r w:rsidR="00726019" w:rsidRPr="00726019">
        <w:rPr>
          <w:rFonts w:ascii="Times New Roman" w:hAnsi="Times New Roman" w:cs="Times New Roman"/>
          <w:noProof/>
          <w:sz w:val="24"/>
          <w:szCs w:val="24"/>
        </w:rPr>
        <w:t>(Hrdlickova, de Almeida, Borek, &amp; Withoff, 2014)</w:t>
      </w:r>
      <w:r w:rsidR="00DD15D3">
        <w:rPr>
          <w:rFonts w:ascii="Times New Roman" w:hAnsi="Times New Roman" w:cs="Times New Roman"/>
          <w:sz w:val="24"/>
          <w:szCs w:val="24"/>
        </w:rPr>
        <w:fldChar w:fldCharType="end"/>
      </w:r>
      <w:r w:rsidR="006D11C8">
        <w:rPr>
          <w:rFonts w:ascii="Times New Roman" w:hAnsi="Times New Roman" w:cs="Times New Roman"/>
          <w:sz w:val="24"/>
          <w:szCs w:val="24"/>
        </w:rPr>
        <w:t>.</w:t>
      </w:r>
    </w:p>
    <w:p w14:paraId="720E2894" w14:textId="77777777" w:rsidR="006D11C8" w:rsidRDefault="001E6070" w:rsidP="00A44998">
      <w:pPr>
        <w:ind w:firstLine="720"/>
        <w:rPr>
          <w:rFonts w:ascii="Times New Roman" w:hAnsi="Times New Roman" w:cs="Times New Roman"/>
          <w:sz w:val="24"/>
          <w:szCs w:val="24"/>
        </w:rPr>
      </w:pPr>
      <w:r>
        <w:rPr>
          <w:rFonts w:ascii="Times New Roman" w:hAnsi="Times New Roman" w:cs="Times New Roman"/>
          <w:sz w:val="24"/>
          <w:szCs w:val="24"/>
        </w:rPr>
        <w:t>N</w:t>
      </w:r>
      <w:r w:rsidRPr="006D11C8">
        <w:rPr>
          <w:rFonts w:ascii="Times New Roman" w:hAnsi="Times New Roman" w:cs="Times New Roman"/>
          <w:sz w:val="24"/>
          <w:szCs w:val="24"/>
        </w:rPr>
        <w:t xml:space="preserve">ucleotide variants </w:t>
      </w:r>
      <w:r>
        <w:rPr>
          <w:rFonts w:ascii="Times New Roman" w:hAnsi="Times New Roman" w:cs="Times New Roman"/>
          <w:sz w:val="24"/>
          <w:szCs w:val="24"/>
        </w:rPr>
        <w:t>associated with diseases recognized</w:t>
      </w:r>
      <w:r w:rsidRPr="006D11C8">
        <w:rPr>
          <w:rFonts w:ascii="Times New Roman" w:hAnsi="Times New Roman" w:cs="Times New Roman"/>
          <w:sz w:val="24"/>
          <w:szCs w:val="24"/>
        </w:rPr>
        <w:t xml:space="preserve"> in genome-wide association studies (GWAS) are </w:t>
      </w:r>
      <w:r>
        <w:rPr>
          <w:rFonts w:ascii="Times New Roman" w:hAnsi="Times New Roman" w:cs="Times New Roman"/>
          <w:sz w:val="24"/>
          <w:szCs w:val="24"/>
        </w:rPr>
        <w:t>usually not found</w:t>
      </w:r>
      <w:r w:rsidRPr="006D11C8">
        <w:rPr>
          <w:rFonts w:ascii="Times New Roman" w:hAnsi="Times New Roman" w:cs="Times New Roman"/>
          <w:sz w:val="24"/>
          <w:szCs w:val="24"/>
        </w:rPr>
        <w:t xml:space="preserve"> in coding regions. </w:t>
      </w:r>
      <w:r>
        <w:rPr>
          <w:rFonts w:ascii="Times New Roman" w:hAnsi="Times New Roman" w:cs="Times New Roman"/>
          <w:sz w:val="24"/>
          <w:szCs w:val="24"/>
        </w:rPr>
        <w:t>Rather</w:t>
      </w:r>
      <w:r w:rsidRPr="006D11C8">
        <w:rPr>
          <w:rFonts w:ascii="Times New Roman" w:hAnsi="Times New Roman" w:cs="Times New Roman"/>
          <w:sz w:val="24"/>
          <w:szCs w:val="24"/>
        </w:rPr>
        <w:t xml:space="preserve">, </w:t>
      </w:r>
      <w:r w:rsidR="00E17EFA">
        <w:rPr>
          <w:rFonts w:ascii="Times New Roman" w:hAnsi="Times New Roman" w:cs="Times New Roman"/>
          <w:sz w:val="24"/>
          <w:szCs w:val="24"/>
        </w:rPr>
        <w:t xml:space="preserve">the </w:t>
      </w:r>
      <w:r w:rsidR="00E17EFA" w:rsidRPr="006D11C8">
        <w:rPr>
          <w:rFonts w:ascii="Times New Roman" w:hAnsi="Times New Roman" w:cs="Times New Roman"/>
          <w:sz w:val="24"/>
          <w:szCs w:val="24"/>
        </w:rPr>
        <w:t>non</w:t>
      </w:r>
      <w:r w:rsidR="00E17EFA">
        <w:rPr>
          <w:rFonts w:ascii="Times New Roman" w:hAnsi="Times New Roman" w:cs="Times New Roman"/>
          <w:sz w:val="24"/>
          <w:szCs w:val="24"/>
        </w:rPr>
        <w:t>-coding regions of the genome contain most disease</w:t>
      </w:r>
      <w:r w:rsidRPr="006D11C8">
        <w:rPr>
          <w:rFonts w:ascii="Times New Roman" w:hAnsi="Times New Roman" w:cs="Times New Roman"/>
          <w:sz w:val="24"/>
          <w:szCs w:val="24"/>
        </w:rPr>
        <w:t>-asso</w:t>
      </w:r>
      <w:r w:rsidR="00E17EFA">
        <w:rPr>
          <w:rFonts w:ascii="Times New Roman" w:hAnsi="Times New Roman" w:cs="Times New Roman"/>
          <w:sz w:val="24"/>
          <w:szCs w:val="24"/>
        </w:rPr>
        <w:t>ciated index SNPs.</w:t>
      </w:r>
      <w:r w:rsidRPr="006D11C8">
        <w:rPr>
          <w:rFonts w:ascii="Times New Roman" w:hAnsi="Times New Roman" w:cs="Times New Roman"/>
          <w:sz w:val="24"/>
          <w:szCs w:val="24"/>
        </w:rPr>
        <w:t xml:space="preserve"> The </w:t>
      </w:r>
      <w:r w:rsidR="00E17EFA">
        <w:rPr>
          <w:rFonts w:ascii="Times New Roman" w:hAnsi="Times New Roman" w:cs="Times New Roman"/>
          <w:sz w:val="24"/>
          <w:szCs w:val="24"/>
        </w:rPr>
        <w:t xml:space="preserve">latest </w:t>
      </w:r>
      <w:r w:rsidRPr="006D11C8">
        <w:rPr>
          <w:rFonts w:ascii="Times New Roman" w:hAnsi="Times New Roman" w:cs="Times New Roman"/>
          <w:sz w:val="24"/>
          <w:szCs w:val="24"/>
        </w:rPr>
        <w:t xml:space="preserve">CRISPR/Cas9 genome editing </w:t>
      </w:r>
      <w:r w:rsidR="00E17EFA">
        <w:rPr>
          <w:rFonts w:ascii="Times New Roman" w:hAnsi="Times New Roman" w:cs="Times New Roman"/>
          <w:sz w:val="24"/>
          <w:szCs w:val="24"/>
        </w:rPr>
        <w:t xml:space="preserve">offers new chances to investigate </w:t>
      </w:r>
      <w:r w:rsidRPr="006D11C8">
        <w:rPr>
          <w:rFonts w:ascii="Times New Roman" w:hAnsi="Times New Roman" w:cs="Times New Roman"/>
          <w:sz w:val="24"/>
          <w:szCs w:val="24"/>
        </w:rPr>
        <w:t xml:space="preserve">common non-coding </w:t>
      </w:r>
      <w:r w:rsidR="00E17EFA">
        <w:rPr>
          <w:rFonts w:ascii="Times New Roman" w:hAnsi="Times New Roman" w:cs="Times New Roman"/>
          <w:sz w:val="24"/>
          <w:szCs w:val="24"/>
        </w:rPr>
        <w:t>types found</w:t>
      </w:r>
      <w:r w:rsidRPr="006D11C8">
        <w:rPr>
          <w:rFonts w:ascii="Times New Roman" w:hAnsi="Times New Roman" w:cs="Times New Roman"/>
          <w:sz w:val="24"/>
          <w:szCs w:val="24"/>
        </w:rPr>
        <w:t xml:space="preserve"> in cis</w:t>
      </w:r>
      <w:r w:rsidR="00E17EFA">
        <w:rPr>
          <w:rFonts w:ascii="Times New Roman" w:hAnsi="Times New Roman" w:cs="Times New Roman"/>
          <w:sz w:val="24"/>
          <w:szCs w:val="24"/>
        </w:rPr>
        <w:t>-regulatory elements</w:t>
      </w:r>
      <w:r w:rsidRPr="006D11C8">
        <w:rPr>
          <w:rFonts w:ascii="Times New Roman" w:hAnsi="Times New Roman" w:cs="Times New Roman"/>
          <w:sz w:val="24"/>
          <w:szCs w:val="24"/>
        </w:rPr>
        <w:t xml:space="preserve">. </w:t>
      </w:r>
      <w:r w:rsidR="00E17EFA">
        <w:rPr>
          <w:rFonts w:ascii="Times New Roman" w:hAnsi="Times New Roman" w:cs="Times New Roman"/>
          <w:sz w:val="24"/>
          <w:szCs w:val="24"/>
        </w:rPr>
        <w:t>Recent studies have</w:t>
      </w:r>
      <w:r w:rsidR="009B0BE4">
        <w:rPr>
          <w:rFonts w:ascii="Times New Roman" w:hAnsi="Times New Roman" w:cs="Times New Roman"/>
          <w:sz w:val="24"/>
          <w:szCs w:val="24"/>
        </w:rPr>
        <w:t xml:space="preserve"> </w:t>
      </w:r>
      <w:r w:rsidR="00E17EFA">
        <w:rPr>
          <w:rFonts w:ascii="Times New Roman" w:hAnsi="Times New Roman" w:cs="Times New Roman"/>
          <w:sz w:val="24"/>
          <w:szCs w:val="24"/>
        </w:rPr>
        <w:t>shown</w:t>
      </w:r>
      <w:r w:rsidRPr="006D11C8">
        <w:rPr>
          <w:rFonts w:ascii="Times New Roman" w:hAnsi="Times New Roman" w:cs="Times New Roman"/>
          <w:sz w:val="24"/>
          <w:szCs w:val="24"/>
        </w:rPr>
        <w:t xml:space="preserve"> that the FTO allele, which </w:t>
      </w:r>
      <w:r w:rsidR="00E17EFA">
        <w:rPr>
          <w:rFonts w:ascii="Times New Roman" w:hAnsi="Times New Roman" w:cs="Times New Roman"/>
          <w:sz w:val="24"/>
          <w:szCs w:val="24"/>
        </w:rPr>
        <w:t>demonstrates</w:t>
      </w:r>
      <w:r w:rsidRPr="006D11C8">
        <w:rPr>
          <w:rFonts w:ascii="Times New Roman" w:hAnsi="Times New Roman" w:cs="Times New Roman"/>
          <w:sz w:val="24"/>
          <w:szCs w:val="24"/>
        </w:rPr>
        <w:t xml:space="preserve"> the strongest </w:t>
      </w:r>
      <w:r w:rsidR="001D211D">
        <w:rPr>
          <w:rFonts w:ascii="Times New Roman" w:hAnsi="Times New Roman" w:cs="Times New Roman"/>
          <w:sz w:val="24"/>
          <w:szCs w:val="24"/>
        </w:rPr>
        <w:t xml:space="preserve">genome-based </w:t>
      </w:r>
      <w:r w:rsidR="00E17EFA">
        <w:rPr>
          <w:rFonts w:ascii="Times New Roman" w:hAnsi="Times New Roman" w:cs="Times New Roman"/>
          <w:sz w:val="24"/>
          <w:szCs w:val="24"/>
        </w:rPr>
        <w:t>linkage</w:t>
      </w:r>
      <w:r w:rsidRPr="006D11C8">
        <w:rPr>
          <w:rFonts w:ascii="Times New Roman" w:hAnsi="Times New Roman" w:cs="Times New Roman"/>
          <w:sz w:val="24"/>
          <w:szCs w:val="24"/>
        </w:rPr>
        <w:t xml:space="preserve"> signal for obe</w:t>
      </w:r>
      <w:r w:rsidR="00E17EFA">
        <w:rPr>
          <w:rFonts w:ascii="Times New Roman" w:hAnsi="Times New Roman" w:cs="Times New Roman"/>
          <w:sz w:val="24"/>
          <w:szCs w:val="24"/>
        </w:rPr>
        <w:t xml:space="preserve">sity, acts as a </w:t>
      </w:r>
      <w:r w:rsidR="001D211D">
        <w:rPr>
          <w:rFonts w:ascii="Times New Roman" w:hAnsi="Times New Roman" w:cs="Times New Roman"/>
          <w:sz w:val="24"/>
          <w:szCs w:val="24"/>
        </w:rPr>
        <w:t>function gain</w:t>
      </w:r>
      <w:r w:rsidRPr="006D11C8">
        <w:rPr>
          <w:rFonts w:ascii="Times New Roman" w:hAnsi="Times New Roman" w:cs="Times New Roman"/>
          <w:sz w:val="24"/>
          <w:szCs w:val="24"/>
        </w:rPr>
        <w:t xml:space="preserve">. </w:t>
      </w:r>
      <w:r w:rsidR="001D211D">
        <w:rPr>
          <w:rFonts w:ascii="Times New Roman" w:hAnsi="Times New Roman" w:cs="Times New Roman"/>
          <w:sz w:val="24"/>
          <w:szCs w:val="24"/>
        </w:rPr>
        <w:t xml:space="preserve">The research found that a common Parkinson disease </w:t>
      </w:r>
      <w:r w:rsidRPr="006D11C8">
        <w:rPr>
          <w:rFonts w:ascii="Times New Roman" w:hAnsi="Times New Roman" w:cs="Times New Roman"/>
          <w:sz w:val="24"/>
          <w:szCs w:val="24"/>
        </w:rPr>
        <w:t>risk variant</w:t>
      </w:r>
      <w:r w:rsidR="006D1EF5">
        <w:rPr>
          <w:rFonts w:ascii="Times New Roman" w:hAnsi="Times New Roman" w:cs="Times New Roman"/>
          <w:sz w:val="24"/>
          <w:szCs w:val="24"/>
        </w:rPr>
        <w:t>,</w:t>
      </w:r>
      <w:r w:rsidR="009B0BE4">
        <w:rPr>
          <w:rFonts w:ascii="Times New Roman" w:hAnsi="Times New Roman" w:cs="Times New Roman"/>
          <w:sz w:val="24"/>
          <w:szCs w:val="24"/>
        </w:rPr>
        <w:t xml:space="preserve"> </w:t>
      </w:r>
      <w:r w:rsidR="006D1EF5" w:rsidRPr="006D11C8">
        <w:rPr>
          <w:rFonts w:ascii="Times New Roman" w:hAnsi="Times New Roman" w:cs="Times New Roman"/>
          <w:sz w:val="24"/>
          <w:szCs w:val="24"/>
        </w:rPr>
        <w:t xml:space="preserve">regulating </w:t>
      </w:r>
      <w:r w:rsidR="006D1EF5">
        <w:rPr>
          <w:rFonts w:ascii="Times New Roman" w:hAnsi="Times New Roman" w:cs="Times New Roman"/>
          <w:sz w:val="24"/>
          <w:szCs w:val="24"/>
        </w:rPr>
        <w:t>the expression of α-synuclein (</w:t>
      </w:r>
      <w:r w:rsidR="006D1EF5" w:rsidRPr="006D11C8">
        <w:rPr>
          <w:rFonts w:ascii="Times New Roman" w:hAnsi="Times New Roman" w:cs="Times New Roman"/>
          <w:sz w:val="24"/>
          <w:szCs w:val="24"/>
        </w:rPr>
        <w:t>SNCA</w:t>
      </w:r>
      <w:r w:rsidR="006D1EF5">
        <w:rPr>
          <w:rFonts w:ascii="Times New Roman" w:hAnsi="Times New Roman" w:cs="Times New Roman"/>
          <w:sz w:val="24"/>
          <w:szCs w:val="24"/>
        </w:rPr>
        <w:t>)</w:t>
      </w:r>
      <w:r w:rsidR="006D1EF5" w:rsidRPr="006D11C8">
        <w:rPr>
          <w:rFonts w:ascii="Times New Roman" w:hAnsi="Times New Roman" w:cs="Times New Roman"/>
          <w:sz w:val="24"/>
          <w:szCs w:val="24"/>
        </w:rPr>
        <w:t xml:space="preserve">, a key gene </w:t>
      </w:r>
      <w:r w:rsidR="006D1EF5">
        <w:rPr>
          <w:rFonts w:ascii="Times New Roman" w:hAnsi="Times New Roman" w:cs="Times New Roman"/>
          <w:sz w:val="24"/>
          <w:szCs w:val="24"/>
        </w:rPr>
        <w:t>involved</w:t>
      </w:r>
      <w:r w:rsidR="006D1EF5" w:rsidRPr="006D11C8">
        <w:rPr>
          <w:rFonts w:ascii="Times New Roman" w:hAnsi="Times New Roman" w:cs="Times New Roman"/>
          <w:sz w:val="24"/>
          <w:szCs w:val="24"/>
        </w:rPr>
        <w:t xml:space="preserve"> in the path</w:t>
      </w:r>
      <w:r w:rsidR="006D1EF5">
        <w:rPr>
          <w:rFonts w:ascii="Times New Roman" w:hAnsi="Times New Roman" w:cs="Times New Roman"/>
          <w:sz w:val="24"/>
          <w:szCs w:val="24"/>
        </w:rPr>
        <w:t>ogenesis of Parkinson's disease, is present</w:t>
      </w:r>
      <w:r w:rsidRPr="006D11C8">
        <w:rPr>
          <w:rFonts w:ascii="Times New Roman" w:hAnsi="Times New Roman" w:cs="Times New Roman"/>
          <w:sz w:val="24"/>
          <w:szCs w:val="24"/>
        </w:rPr>
        <w:t xml:space="preserve"> in a non-coding distal enhancer</w:t>
      </w:r>
      <w:r w:rsidR="006D1EF5">
        <w:rPr>
          <w:rFonts w:ascii="Times New Roman" w:hAnsi="Times New Roman" w:cs="Times New Roman"/>
          <w:sz w:val="24"/>
          <w:szCs w:val="24"/>
        </w:rPr>
        <w:t xml:space="preserve"> element. </w:t>
      </w:r>
      <w:r w:rsidR="005F7A6C" w:rsidRPr="005F7A6C">
        <w:rPr>
          <w:rFonts w:ascii="Times New Roman" w:hAnsi="Times New Roman" w:cs="Times New Roman"/>
          <w:color w:val="2A2A2A"/>
          <w:sz w:val="24"/>
          <w:szCs w:val="24"/>
          <w:shd w:val="clear" w:color="auto" w:fill="FFFFFF"/>
        </w:rPr>
        <w:t>Cleft lip with or without cleft palate is another example of a noncoding variant located at locus 8q24.</w:t>
      </w:r>
      <w:r w:rsidR="007D1C22">
        <w:rPr>
          <w:rFonts w:ascii="Times New Roman" w:hAnsi="Times New Roman" w:cs="Times New Roman"/>
          <w:sz w:val="24"/>
          <w:szCs w:val="24"/>
        </w:rPr>
        <w:t xml:space="preserve"> The term position effect describe</w:t>
      </w:r>
      <w:r w:rsidR="0037562D" w:rsidRPr="007D1C22">
        <w:rPr>
          <w:rFonts w:ascii="Times New Roman" w:hAnsi="Times New Roman" w:cs="Times New Roman"/>
          <w:sz w:val="24"/>
          <w:szCs w:val="24"/>
        </w:rPr>
        <w:t>s ba</w:t>
      </w:r>
      <w:r w:rsidR="007D1C22">
        <w:rPr>
          <w:rFonts w:ascii="Times New Roman" w:hAnsi="Times New Roman" w:cs="Times New Roman"/>
          <w:sz w:val="24"/>
          <w:szCs w:val="24"/>
        </w:rPr>
        <w:t xml:space="preserve">lanced translocations and other </w:t>
      </w:r>
      <w:r w:rsidR="0037562D" w:rsidRPr="007D1C22">
        <w:rPr>
          <w:rFonts w:ascii="Times New Roman" w:hAnsi="Times New Roman" w:cs="Times New Roman"/>
          <w:sz w:val="24"/>
          <w:szCs w:val="24"/>
        </w:rPr>
        <w:t xml:space="preserve">structural rearrangements that </w:t>
      </w:r>
      <w:r w:rsidR="007D1C22">
        <w:rPr>
          <w:rFonts w:ascii="Times New Roman" w:hAnsi="Times New Roman" w:cs="Times New Roman"/>
          <w:sz w:val="24"/>
          <w:szCs w:val="24"/>
        </w:rPr>
        <w:t>cannot be demonstrated</w:t>
      </w:r>
      <w:r w:rsidR="0037562D" w:rsidRPr="007D1C22">
        <w:rPr>
          <w:rFonts w:ascii="Times New Roman" w:hAnsi="Times New Roman" w:cs="Times New Roman"/>
          <w:sz w:val="24"/>
          <w:szCs w:val="24"/>
        </w:rPr>
        <w:t xml:space="preserve"> by the </w:t>
      </w:r>
      <w:r w:rsidR="007D1C22">
        <w:rPr>
          <w:rFonts w:ascii="Times New Roman" w:hAnsi="Times New Roman" w:cs="Times New Roman"/>
          <w:sz w:val="24"/>
          <w:szCs w:val="24"/>
        </w:rPr>
        <w:t>definition of the variants only</w:t>
      </w:r>
      <w:r w:rsidR="005E4AE0">
        <w:rPr>
          <w:rFonts w:ascii="Times New Roman" w:hAnsi="Times New Roman" w:cs="Times New Roman"/>
          <w:sz w:val="24"/>
          <w:szCs w:val="24"/>
        </w:rPr>
        <w:t xml:space="preserve"> </w:t>
      </w:r>
      <w:r w:rsidR="00DD15D3">
        <w:rPr>
          <w:rFonts w:ascii="Times New Roman" w:hAnsi="Times New Roman" w:cs="Times New Roman"/>
          <w:sz w:val="24"/>
          <w:szCs w:val="24"/>
        </w:rPr>
        <w:fldChar w:fldCharType="begin" w:fldLock="1"/>
      </w:r>
      <w:r w:rsidR="005E4AE0">
        <w:rPr>
          <w:rFonts w:ascii="Times New Roman" w:hAnsi="Times New Roman" w:cs="Times New Roman"/>
          <w:sz w:val="24"/>
          <w:szCs w:val="24"/>
        </w:rPr>
        <w:instrText>ADDIN CSL_CITATION {"citationItems":[{"id":"ITEM-1","itemData":{"DOI":"10.1093/hmg/ddw405","ISSN":"14602083","PMID":"28053046","abstract":"Do genes presenting variation that has been linked to human disease have different biological properties than genes that have never been related to disease? What is the relationship between disease and fitness? Are the evolutionary pressures that affect genes linked to Mendelian diseases the same to those acting on genes whose variation contributes to complex disorders? The answers to these questions could shed light on the architecture of human genetic disorders and may have relevant implications when designing mapping strategies in future genetic studies. Here we show that, relative to nondisease genes, human disease (HD) genes have specific evolutionary profiles and protein network properties. Additionally, our results indicate that the mutation-selection balance renders an insufficient account of the evolutionary history of some HD genes and that adaptive selection could also contribute to shape their genetic architecture. Notably, several biological features of HD genes depend on the type of pathology (complex or Mendelian) with which they are related. For example, genes harbouring both causal variants for Mendelian disorders and risk factors for complex disease traits (Complex-Mendelian genes), tend to present higher functional relevance in the protein network and higher expression levels than genes associated only with complex disorders. Moreover, risk variants in Complex-Mendelian genes tend to present higher odds ratios than those on genes associated with the same complex disorders but with no link to Mendelian diseases. Taken together, our results suggest that genetic variation at genes linked to Mendelian disorders plays an important role in driving susceptibility to complex disease.","author":[{"dropping-particle":"","family":"Spataro","given":"Nino","non-dropping-particle":"","parse-names":false,"suffix":""},{"dropping-particle":"","family":"Rodríguez","given":"Juan Antonio","non-dropping-particle":"","parse-names":false,"suffix":""},{"dropping-particle":"","family":"Navarro","given":"Arcadi","non-dropping-particle":"","parse-names":false,"suffix":""},{"dropping-particle":"","family":"Bosch","given":"Elena","non-dropping-particle":"","parse-names":false,"suffix":""}],"container-title":"Human Molecular Genetics","id":"ITEM-1","issue":"3","issued":{"date-parts":[["2017"]]},"page":"489-500","title":"Properties of human disease genes and the role of genes linked to Mendelian disorders in complex disease aetiology","type":"article-journal","volume":"26"},"uris":["http://www.mendeley.com/documents/?uuid=735a9286-405c-4686-9ccb-c2e4ad4ff53e"]}],"mendeley":{"formattedCitation":"(Spataro, Rodríguez, Navarro, &amp; Bosch, 2017)","manualFormatting":"(Spataro et al., 2017)","plainTextFormattedCitation":"(Spataro, Rodríguez, Navarro, &amp; Bosch, 2017)"},"properties":{"noteIndex":0},"schema":"https://github.com/citation-style-language/schema/raw/master/csl-citation.json"}</w:instrText>
      </w:r>
      <w:r w:rsidR="00DD15D3">
        <w:rPr>
          <w:rFonts w:ascii="Times New Roman" w:hAnsi="Times New Roman" w:cs="Times New Roman"/>
          <w:sz w:val="24"/>
          <w:szCs w:val="24"/>
        </w:rPr>
        <w:fldChar w:fldCharType="separate"/>
      </w:r>
      <w:r w:rsidR="005E4AE0" w:rsidRPr="005E4AE0">
        <w:rPr>
          <w:rFonts w:ascii="Times New Roman" w:hAnsi="Times New Roman" w:cs="Times New Roman"/>
          <w:noProof/>
          <w:sz w:val="24"/>
          <w:szCs w:val="24"/>
        </w:rPr>
        <w:t>(Spataro</w:t>
      </w:r>
      <w:r w:rsidR="005E4AE0">
        <w:rPr>
          <w:rFonts w:ascii="Times New Roman" w:hAnsi="Times New Roman" w:cs="Times New Roman"/>
          <w:noProof/>
          <w:sz w:val="24"/>
          <w:szCs w:val="24"/>
        </w:rPr>
        <w:t xml:space="preserve"> et al.</w:t>
      </w:r>
      <w:r w:rsidR="005E4AE0" w:rsidRPr="005E4AE0">
        <w:rPr>
          <w:rFonts w:ascii="Times New Roman" w:hAnsi="Times New Roman" w:cs="Times New Roman"/>
          <w:noProof/>
          <w:sz w:val="24"/>
          <w:szCs w:val="24"/>
        </w:rPr>
        <w:t>, 2017)</w:t>
      </w:r>
      <w:r w:rsidR="00DD15D3">
        <w:rPr>
          <w:rFonts w:ascii="Times New Roman" w:hAnsi="Times New Roman" w:cs="Times New Roman"/>
          <w:sz w:val="24"/>
          <w:szCs w:val="24"/>
        </w:rPr>
        <w:fldChar w:fldCharType="end"/>
      </w:r>
      <w:r w:rsidR="007D1C22">
        <w:rPr>
          <w:rFonts w:ascii="Times New Roman" w:hAnsi="Times New Roman" w:cs="Times New Roman"/>
          <w:sz w:val="24"/>
          <w:szCs w:val="24"/>
        </w:rPr>
        <w:t>. An example</w:t>
      </w:r>
      <w:r w:rsidR="007D1C22" w:rsidRPr="007D1C22">
        <w:rPr>
          <w:rFonts w:ascii="Times New Roman" w:hAnsi="Times New Roman" w:cs="Times New Roman"/>
          <w:sz w:val="24"/>
          <w:szCs w:val="24"/>
        </w:rPr>
        <w:t xml:space="preserve"> of </w:t>
      </w:r>
      <w:r w:rsidR="007D1C22">
        <w:rPr>
          <w:rFonts w:ascii="Times New Roman" w:hAnsi="Times New Roman" w:cs="Times New Roman"/>
          <w:sz w:val="24"/>
          <w:szCs w:val="24"/>
        </w:rPr>
        <w:t>this</w:t>
      </w:r>
      <w:r w:rsidR="007D1C22" w:rsidRPr="007D1C22">
        <w:rPr>
          <w:rFonts w:ascii="Times New Roman" w:hAnsi="Times New Roman" w:cs="Times New Roman"/>
          <w:sz w:val="24"/>
          <w:szCs w:val="24"/>
        </w:rPr>
        <w:t xml:space="preserve"> disease mechanism is Li</w:t>
      </w:r>
      <w:r w:rsidR="007D1C22">
        <w:rPr>
          <w:rFonts w:ascii="Times New Roman" w:hAnsi="Times New Roman" w:cs="Times New Roman"/>
          <w:sz w:val="24"/>
          <w:szCs w:val="24"/>
        </w:rPr>
        <w:t xml:space="preserve">ebenberg syndrome, an autosomal </w:t>
      </w:r>
      <w:r w:rsidR="007D1C22" w:rsidRPr="007D1C22">
        <w:rPr>
          <w:rFonts w:ascii="Times New Roman" w:hAnsi="Times New Roman" w:cs="Times New Roman"/>
          <w:sz w:val="24"/>
          <w:szCs w:val="24"/>
        </w:rPr>
        <w:t xml:space="preserve">dominant </w:t>
      </w:r>
      <w:r w:rsidR="007D1C22">
        <w:rPr>
          <w:rFonts w:ascii="Times New Roman" w:hAnsi="Times New Roman" w:cs="Times New Roman"/>
          <w:sz w:val="24"/>
          <w:szCs w:val="24"/>
        </w:rPr>
        <w:t>disease</w:t>
      </w:r>
      <w:r w:rsidR="007D1C22" w:rsidRPr="007D1C22">
        <w:rPr>
          <w:rFonts w:ascii="Times New Roman" w:hAnsi="Times New Roman" w:cs="Times New Roman"/>
          <w:sz w:val="24"/>
          <w:szCs w:val="24"/>
        </w:rPr>
        <w:t xml:space="preserve"> in which the </w:t>
      </w:r>
      <w:r w:rsidR="007D1C22">
        <w:rPr>
          <w:rFonts w:ascii="Times New Roman" w:hAnsi="Times New Roman" w:cs="Times New Roman"/>
          <w:sz w:val="24"/>
          <w:szCs w:val="24"/>
        </w:rPr>
        <w:t>upper limbs</w:t>
      </w:r>
      <w:r w:rsidR="007D1C22" w:rsidRPr="007D1C22">
        <w:rPr>
          <w:rFonts w:ascii="Times New Roman" w:hAnsi="Times New Roman" w:cs="Times New Roman"/>
          <w:sz w:val="24"/>
          <w:szCs w:val="24"/>
        </w:rPr>
        <w:t xml:space="preserve"> acquire</w:t>
      </w:r>
      <w:r w:rsidR="007D1C22">
        <w:rPr>
          <w:rFonts w:ascii="Times New Roman" w:hAnsi="Times New Roman" w:cs="Times New Roman"/>
          <w:sz w:val="24"/>
          <w:szCs w:val="24"/>
        </w:rPr>
        <w:t xml:space="preserve"> the</w:t>
      </w:r>
      <w:r w:rsidR="007D1C22" w:rsidRPr="007D1C22">
        <w:rPr>
          <w:rFonts w:ascii="Times New Roman" w:hAnsi="Times New Roman" w:cs="Times New Roman"/>
          <w:sz w:val="24"/>
          <w:szCs w:val="24"/>
        </w:rPr>
        <w:t xml:space="preserve"> lower limbs' morphological </w:t>
      </w:r>
      <w:r w:rsidR="007D1C22">
        <w:rPr>
          <w:rFonts w:ascii="Times New Roman" w:hAnsi="Times New Roman" w:cs="Times New Roman"/>
          <w:sz w:val="24"/>
          <w:szCs w:val="24"/>
        </w:rPr>
        <w:t>features</w:t>
      </w:r>
      <w:r w:rsidR="007D1C22" w:rsidRPr="00B449B7">
        <w:rPr>
          <w:rFonts w:ascii="Times New Roman" w:hAnsi="Times New Roman" w:cs="Times New Roman"/>
          <w:sz w:val="24"/>
          <w:szCs w:val="24"/>
        </w:rPr>
        <w:t xml:space="preserve">. </w:t>
      </w:r>
      <w:r w:rsidR="00B449B7">
        <w:rPr>
          <w:rFonts w:ascii="Times New Roman" w:hAnsi="Times New Roman" w:cs="Times New Roman"/>
          <w:sz w:val="24"/>
          <w:szCs w:val="24"/>
        </w:rPr>
        <w:t>Studies have shown that miRNAs are</w:t>
      </w:r>
      <w:r w:rsidR="00B449B7" w:rsidRPr="00B449B7">
        <w:rPr>
          <w:rFonts w:ascii="Times New Roman" w:hAnsi="Times New Roman" w:cs="Times New Roman"/>
          <w:sz w:val="24"/>
          <w:szCs w:val="24"/>
        </w:rPr>
        <w:t xml:space="preserve"> involved in cancer and cardiovascular</w:t>
      </w:r>
      <w:r w:rsidR="00B449B7">
        <w:rPr>
          <w:rFonts w:ascii="Times New Roman" w:hAnsi="Times New Roman" w:cs="Times New Roman"/>
          <w:sz w:val="24"/>
          <w:szCs w:val="24"/>
        </w:rPr>
        <w:t xml:space="preserve">, neurodegenerative, </w:t>
      </w:r>
      <w:r w:rsidR="00B449B7" w:rsidRPr="00B449B7">
        <w:rPr>
          <w:rFonts w:ascii="Times New Roman" w:hAnsi="Times New Roman" w:cs="Times New Roman"/>
          <w:sz w:val="24"/>
          <w:szCs w:val="24"/>
        </w:rPr>
        <w:t>and autoimmune diseases</w:t>
      </w:r>
      <w:r w:rsidR="00B449B7">
        <w:rPr>
          <w:rFonts w:ascii="Georgia" w:hAnsi="Georgia"/>
          <w:color w:val="2E2E2E"/>
          <w:sz w:val="27"/>
          <w:szCs w:val="27"/>
        </w:rPr>
        <w:t>.</w:t>
      </w:r>
      <w:r w:rsidR="009B0BE4">
        <w:rPr>
          <w:rFonts w:ascii="Georgia" w:hAnsi="Georgia"/>
          <w:color w:val="2E2E2E"/>
          <w:sz w:val="27"/>
          <w:szCs w:val="27"/>
        </w:rPr>
        <w:t xml:space="preserve"> </w:t>
      </w:r>
      <w:r w:rsidR="004432C7">
        <w:rPr>
          <w:rFonts w:ascii="Times New Roman" w:hAnsi="Times New Roman" w:cs="Times New Roman"/>
          <w:sz w:val="24"/>
          <w:szCs w:val="24"/>
        </w:rPr>
        <w:t>D</w:t>
      </w:r>
      <w:r w:rsidR="004432C7" w:rsidRPr="004432C7">
        <w:rPr>
          <w:rFonts w:ascii="Times New Roman" w:hAnsi="Times New Roman" w:cs="Times New Roman"/>
          <w:sz w:val="24"/>
          <w:szCs w:val="24"/>
        </w:rPr>
        <w:t>ownreg</w:t>
      </w:r>
      <w:r w:rsidR="004432C7">
        <w:rPr>
          <w:rFonts w:ascii="Times New Roman" w:hAnsi="Times New Roman" w:cs="Times New Roman"/>
          <w:sz w:val="24"/>
          <w:szCs w:val="24"/>
        </w:rPr>
        <w:t>ulation or upregulation of the targets results from c</w:t>
      </w:r>
      <w:r w:rsidR="004432C7" w:rsidRPr="004432C7">
        <w:rPr>
          <w:rFonts w:ascii="Times New Roman" w:hAnsi="Times New Roman" w:cs="Times New Roman"/>
          <w:sz w:val="24"/>
          <w:szCs w:val="24"/>
        </w:rPr>
        <w:t xml:space="preserve">hanges in the number of </w:t>
      </w:r>
      <w:r w:rsidR="004432C7">
        <w:rPr>
          <w:rFonts w:ascii="Times New Roman" w:hAnsi="Times New Roman" w:cs="Times New Roman"/>
          <w:sz w:val="24"/>
          <w:szCs w:val="24"/>
        </w:rPr>
        <w:t>particular miRNAs, causing</w:t>
      </w:r>
      <w:r w:rsidR="004432C7" w:rsidRPr="004432C7">
        <w:rPr>
          <w:rFonts w:ascii="Times New Roman" w:hAnsi="Times New Roman" w:cs="Times New Roman"/>
          <w:sz w:val="24"/>
          <w:szCs w:val="24"/>
        </w:rPr>
        <w:t xml:space="preserve"> deregulation of the pathways in</w:t>
      </w:r>
      <w:r w:rsidR="004432C7">
        <w:rPr>
          <w:rFonts w:ascii="Times New Roman" w:hAnsi="Times New Roman" w:cs="Times New Roman"/>
          <w:sz w:val="24"/>
          <w:szCs w:val="24"/>
        </w:rPr>
        <w:t xml:space="preserve">volving </w:t>
      </w:r>
      <w:r w:rsidR="004432C7" w:rsidRPr="004432C7">
        <w:rPr>
          <w:rFonts w:ascii="Times New Roman" w:hAnsi="Times New Roman" w:cs="Times New Roman"/>
          <w:sz w:val="24"/>
          <w:szCs w:val="24"/>
        </w:rPr>
        <w:t>those targets</w:t>
      </w:r>
      <w:r w:rsidR="00777CCB">
        <w:rPr>
          <w:rFonts w:ascii="Times New Roman" w:hAnsi="Times New Roman" w:cs="Times New Roman"/>
          <w:sz w:val="24"/>
          <w:szCs w:val="24"/>
        </w:rPr>
        <w:t>. I</w:t>
      </w:r>
      <w:r w:rsidR="00777CCB" w:rsidRPr="004432C7">
        <w:rPr>
          <w:rFonts w:ascii="Times New Roman" w:hAnsi="Times New Roman" w:cs="Times New Roman"/>
          <w:sz w:val="24"/>
          <w:szCs w:val="24"/>
        </w:rPr>
        <w:t>n human diseases</w:t>
      </w:r>
      <w:r w:rsidR="00777CCB">
        <w:rPr>
          <w:rFonts w:ascii="Times New Roman" w:hAnsi="Times New Roman" w:cs="Times New Roman"/>
          <w:sz w:val="24"/>
          <w:szCs w:val="24"/>
        </w:rPr>
        <w:t>,</w:t>
      </w:r>
      <w:r w:rsidR="009B0BE4">
        <w:rPr>
          <w:rFonts w:ascii="Times New Roman" w:hAnsi="Times New Roman" w:cs="Times New Roman"/>
          <w:sz w:val="24"/>
          <w:szCs w:val="24"/>
        </w:rPr>
        <w:t xml:space="preserve"> </w:t>
      </w:r>
      <w:r w:rsidR="00777CCB">
        <w:rPr>
          <w:rFonts w:ascii="Times New Roman" w:hAnsi="Times New Roman" w:cs="Times New Roman"/>
          <w:sz w:val="24"/>
          <w:szCs w:val="24"/>
        </w:rPr>
        <w:t>t</w:t>
      </w:r>
      <w:r w:rsidR="004432C7" w:rsidRPr="004432C7">
        <w:rPr>
          <w:rFonts w:ascii="Times New Roman" w:hAnsi="Times New Roman" w:cs="Times New Roman"/>
          <w:sz w:val="24"/>
          <w:szCs w:val="24"/>
        </w:rPr>
        <w:t xml:space="preserve">his </w:t>
      </w:r>
      <w:r w:rsidR="004432C7">
        <w:rPr>
          <w:rFonts w:ascii="Times New Roman" w:hAnsi="Times New Roman" w:cs="Times New Roman"/>
          <w:sz w:val="24"/>
          <w:szCs w:val="24"/>
        </w:rPr>
        <w:t>type</w:t>
      </w:r>
      <w:r w:rsidR="00777CCB">
        <w:rPr>
          <w:rFonts w:ascii="Times New Roman" w:hAnsi="Times New Roman" w:cs="Times New Roman"/>
          <w:sz w:val="24"/>
          <w:szCs w:val="24"/>
        </w:rPr>
        <w:t xml:space="preserve"> of</w:t>
      </w:r>
      <w:r w:rsidR="009B0BE4">
        <w:rPr>
          <w:rFonts w:ascii="Times New Roman" w:hAnsi="Times New Roman" w:cs="Times New Roman"/>
          <w:sz w:val="24"/>
          <w:szCs w:val="24"/>
        </w:rPr>
        <w:t xml:space="preserve"> </w:t>
      </w:r>
      <w:r w:rsidR="004432C7" w:rsidRPr="004432C7">
        <w:rPr>
          <w:rFonts w:ascii="Times New Roman" w:hAnsi="Times New Roman" w:cs="Times New Roman"/>
          <w:sz w:val="24"/>
          <w:szCs w:val="24"/>
        </w:rPr>
        <w:t xml:space="preserve">deregulation of miRNA levels can occur in </w:t>
      </w:r>
      <w:r w:rsidR="00777CCB">
        <w:rPr>
          <w:rFonts w:ascii="Times New Roman" w:hAnsi="Times New Roman" w:cs="Times New Roman"/>
          <w:sz w:val="24"/>
          <w:szCs w:val="24"/>
        </w:rPr>
        <w:t>multiple</w:t>
      </w:r>
      <w:r w:rsidR="004432C7" w:rsidRPr="004432C7">
        <w:rPr>
          <w:rFonts w:ascii="Times New Roman" w:hAnsi="Times New Roman" w:cs="Times New Roman"/>
          <w:sz w:val="24"/>
          <w:szCs w:val="24"/>
        </w:rPr>
        <w:t xml:space="preserve"> ways.</w:t>
      </w:r>
      <w:r w:rsidR="000F4DF4">
        <w:rPr>
          <w:rFonts w:ascii="Times New Roman" w:hAnsi="Times New Roman" w:cs="Times New Roman"/>
          <w:sz w:val="24"/>
          <w:szCs w:val="24"/>
        </w:rPr>
        <w:t xml:space="preserve"> Disrupted</w:t>
      </w:r>
      <w:r w:rsidR="000F4DF4" w:rsidRPr="000F4DF4">
        <w:rPr>
          <w:rFonts w:ascii="Times New Roman" w:hAnsi="Times New Roman" w:cs="Times New Roman"/>
          <w:sz w:val="24"/>
          <w:szCs w:val="24"/>
        </w:rPr>
        <w:t xml:space="preserve"> functions of the enzymes </w:t>
      </w:r>
      <w:r w:rsidR="000F4DF4">
        <w:rPr>
          <w:rFonts w:ascii="Times New Roman" w:hAnsi="Times New Roman" w:cs="Times New Roman"/>
          <w:sz w:val="24"/>
          <w:szCs w:val="24"/>
        </w:rPr>
        <w:t>regulating</w:t>
      </w:r>
      <w:r w:rsidR="000F4DF4" w:rsidRPr="000F4DF4">
        <w:rPr>
          <w:rFonts w:ascii="Times New Roman" w:hAnsi="Times New Roman" w:cs="Times New Roman"/>
          <w:sz w:val="24"/>
          <w:szCs w:val="24"/>
        </w:rPr>
        <w:t xml:space="preserve"> the miRNA bio</w:t>
      </w:r>
      <w:r w:rsidR="000F4DF4">
        <w:rPr>
          <w:rFonts w:ascii="Times New Roman" w:hAnsi="Times New Roman" w:cs="Times New Roman"/>
          <w:sz w:val="24"/>
          <w:szCs w:val="24"/>
        </w:rPr>
        <w:t>synthesis</w:t>
      </w:r>
      <w:r w:rsidR="000F4DF4" w:rsidRPr="000F4DF4">
        <w:rPr>
          <w:rFonts w:ascii="Times New Roman" w:hAnsi="Times New Roman" w:cs="Times New Roman"/>
          <w:sz w:val="24"/>
          <w:szCs w:val="24"/>
        </w:rPr>
        <w:t xml:space="preserve"> pathway have been i</w:t>
      </w:r>
      <w:r w:rsidR="000F4DF4">
        <w:rPr>
          <w:rFonts w:ascii="Times New Roman" w:hAnsi="Times New Roman" w:cs="Times New Roman"/>
          <w:sz w:val="24"/>
          <w:szCs w:val="24"/>
        </w:rPr>
        <w:t>ncriminated</w:t>
      </w:r>
      <w:r w:rsidR="000F4DF4" w:rsidRPr="000F4DF4">
        <w:rPr>
          <w:rFonts w:ascii="Times New Roman" w:hAnsi="Times New Roman" w:cs="Times New Roman"/>
          <w:sz w:val="24"/>
          <w:szCs w:val="24"/>
        </w:rPr>
        <w:t xml:space="preserve"> in human disease. DiGeorge syndrome</w:t>
      </w:r>
      <w:r w:rsidR="000F4DF4">
        <w:rPr>
          <w:rFonts w:ascii="Times New Roman" w:hAnsi="Times New Roman" w:cs="Times New Roman"/>
          <w:sz w:val="24"/>
          <w:szCs w:val="24"/>
        </w:rPr>
        <w:t>, caused by the h</w:t>
      </w:r>
      <w:r w:rsidR="000F4DF4" w:rsidRPr="000F4DF4">
        <w:rPr>
          <w:rFonts w:ascii="Times New Roman" w:hAnsi="Times New Roman" w:cs="Times New Roman"/>
          <w:sz w:val="24"/>
          <w:szCs w:val="24"/>
        </w:rPr>
        <w:t xml:space="preserve">aploinsufficiency of DGCR8, </w:t>
      </w:r>
      <w:r w:rsidR="000F4DF4">
        <w:rPr>
          <w:rFonts w:ascii="Times New Roman" w:hAnsi="Times New Roman" w:cs="Times New Roman"/>
          <w:sz w:val="24"/>
          <w:szCs w:val="24"/>
        </w:rPr>
        <w:t>is a classic example</w:t>
      </w:r>
      <w:r w:rsidR="00AF21DE">
        <w:rPr>
          <w:rFonts w:ascii="Times New Roman" w:hAnsi="Times New Roman" w:cs="Times New Roman"/>
          <w:sz w:val="24"/>
          <w:szCs w:val="24"/>
        </w:rPr>
        <w:t>; t</w:t>
      </w:r>
      <w:r w:rsidR="000F4DF4" w:rsidRPr="000F4DF4">
        <w:rPr>
          <w:rFonts w:ascii="Times New Roman" w:hAnsi="Times New Roman" w:cs="Times New Roman"/>
          <w:sz w:val="24"/>
          <w:szCs w:val="24"/>
        </w:rPr>
        <w:t xml:space="preserve">his </w:t>
      </w:r>
      <w:r w:rsidR="00AF21DE">
        <w:rPr>
          <w:rFonts w:ascii="Times New Roman" w:hAnsi="Times New Roman" w:cs="Times New Roman"/>
          <w:sz w:val="24"/>
          <w:szCs w:val="24"/>
        </w:rPr>
        <w:t>autosomal dominant</w:t>
      </w:r>
      <w:r w:rsidR="000F4DF4" w:rsidRPr="000F4DF4">
        <w:rPr>
          <w:rFonts w:ascii="Times New Roman" w:hAnsi="Times New Roman" w:cs="Times New Roman"/>
          <w:sz w:val="24"/>
          <w:szCs w:val="24"/>
        </w:rPr>
        <w:t xml:space="preserve"> disorder </w:t>
      </w:r>
      <w:r w:rsidR="00AF21DE">
        <w:rPr>
          <w:rFonts w:ascii="Times New Roman" w:hAnsi="Times New Roman" w:cs="Times New Roman"/>
          <w:sz w:val="24"/>
          <w:szCs w:val="24"/>
        </w:rPr>
        <w:t>occurs due to</w:t>
      </w:r>
      <w:r w:rsidR="009B0BE4">
        <w:rPr>
          <w:rFonts w:ascii="Times New Roman" w:hAnsi="Times New Roman" w:cs="Times New Roman"/>
          <w:sz w:val="24"/>
          <w:szCs w:val="24"/>
        </w:rPr>
        <w:t xml:space="preserve"> </w:t>
      </w:r>
      <w:r w:rsidR="00AF21DE">
        <w:rPr>
          <w:rFonts w:ascii="Times New Roman" w:hAnsi="Times New Roman" w:cs="Times New Roman"/>
          <w:sz w:val="24"/>
          <w:szCs w:val="24"/>
        </w:rPr>
        <w:t>deletion</w:t>
      </w:r>
      <w:r w:rsidR="000F4DF4" w:rsidRPr="000F4DF4">
        <w:rPr>
          <w:rFonts w:ascii="Times New Roman" w:hAnsi="Times New Roman" w:cs="Times New Roman"/>
          <w:sz w:val="24"/>
          <w:szCs w:val="24"/>
        </w:rPr>
        <w:t xml:space="preserve"> of hemizygous chromosome 22q11.2, which </w:t>
      </w:r>
      <w:r w:rsidR="00AF21DE">
        <w:rPr>
          <w:rFonts w:ascii="Times New Roman" w:hAnsi="Times New Roman" w:cs="Times New Roman"/>
          <w:sz w:val="24"/>
          <w:szCs w:val="24"/>
        </w:rPr>
        <w:t>produces</w:t>
      </w:r>
      <w:r w:rsidR="000F4DF4" w:rsidRPr="000F4DF4">
        <w:rPr>
          <w:rFonts w:ascii="Times New Roman" w:hAnsi="Times New Roman" w:cs="Times New Roman"/>
          <w:sz w:val="24"/>
          <w:szCs w:val="24"/>
        </w:rPr>
        <w:t xml:space="preserve"> various phenotypic defects, including autoimmunity</w:t>
      </w:r>
      <w:r w:rsidR="000F4DF4" w:rsidRPr="000F4DF4">
        <w:rPr>
          <w:rFonts w:ascii="Georgia" w:hAnsi="Georgia"/>
          <w:sz w:val="27"/>
          <w:szCs w:val="27"/>
        </w:rPr>
        <w:t> </w:t>
      </w:r>
      <w:r w:rsidR="00AF21DE">
        <w:rPr>
          <w:rFonts w:ascii="Times New Roman" w:hAnsi="Times New Roman" w:cs="Times New Roman"/>
          <w:sz w:val="24"/>
          <w:szCs w:val="24"/>
        </w:rPr>
        <w:t>immunodeficiency</w:t>
      </w:r>
      <w:r w:rsidR="00726019">
        <w:rPr>
          <w:rFonts w:ascii="Times New Roman" w:hAnsi="Times New Roman" w:cs="Times New Roman"/>
          <w:sz w:val="24"/>
          <w:szCs w:val="24"/>
        </w:rPr>
        <w:t xml:space="preserve"> </w:t>
      </w:r>
      <w:r w:rsidR="00DD15D3">
        <w:rPr>
          <w:rFonts w:ascii="Times New Roman" w:hAnsi="Times New Roman" w:cs="Times New Roman"/>
          <w:sz w:val="24"/>
          <w:szCs w:val="24"/>
        </w:rPr>
        <w:fldChar w:fldCharType="begin" w:fldLock="1"/>
      </w:r>
      <w:r w:rsidR="00726019">
        <w:rPr>
          <w:rFonts w:ascii="Times New Roman" w:hAnsi="Times New Roman" w:cs="Times New Roman"/>
          <w:sz w:val="24"/>
          <w:szCs w:val="24"/>
        </w:rPr>
        <w:instrText>ADDIN CSL_CITATION {"citationItems":[{"id":"ITEM-1","itemData":{"DOI":"10.1093/hmg/ddv259","ISSN":"14602083","PMID":"26152199","abstract":"Genetic variants, including single-nucleotide variants (SNVs) and copy number variants (CNVs), in the non-coding regions of the human genome can play an important role in human traits and complex diseases. Most of the genome-wide association study (GWAS) signals map to non-coding regions and potentially point to non-coding variants, whereas their functional interpretation is challenging. In this review, we discuss the human non-coding variants and their contributions to human diseases in the following four parts. (i) Functional annotations of non-coding SNPs mapped byGWAS:we discuss recent progress revealing some of the molecular mechanisms forGWAS signals affecting gene function. (ii) Technical progress in interpretation of non-coding variants: we briefly describe some of the technologies for functional annotations of non-coding variants, including the methods for genome-wide mapping of chromatin interaction, computational tools for functional predictions and the newgenome editing technologies useful for dissecting potential functional consequences of non-coding variants. (iii) Noncoding CNVs in human diseases: we review our emerging understanding the role of non-coding CNVs in human disease. (iv) Compound inheritance of large genomic deletions and non-coding variants: compound inheritance at a locus consisting of coding variants plus non-coding ones is described.","author":[{"dropping-particle":"","family":"Zhang","given":"Feng","non-dropping-particle":"","parse-names":false,"suffix":""},{"dropping-particle":"","family":"Lupski","given":"James R.","non-dropping-particle":"","parse-names":false,"suffix":""}],"container-title":"Human Molecular Genetics","id":"ITEM-1","issue":"R1","issued":{"date-parts":[["2015"]]},"page":"R102-R110","title":"Non-coding genetic variants in human disease","type":"article-journal","volume":"24"},"uris":["http://www.mendeley.com/documents/?uuid=8348b765-e2e0-4c81-b5b3-dcde484325f5"]}],"mendeley":{"formattedCitation":"(Zhang &amp; Lupski, 2015)","plainTextFormattedCitation":"(Zhang &amp; Lupski, 2015)","previouslyFormattedCitation":"(Zhang &amp; Lupski, 2015)"},"properties":{"noteIndex":0},"schema":"https://github.com/citation-style-language/schema/raw/master/csl-citation.json"}</w:instrText>
      </w:r>
      <w:r w:rsidR="00DD15D3">
        <w:rPr>
          <w:rFonts w:ascii="Times New Roman" w:hAnsi="Times New Roman" w:cs="Times New Roman"/>
          <w:sz w:val="24"/>
          <w:szCs w:val="24"/>
        </w:rPr>
        <w:fldChar w:fldCharType="separate"/>
      </w:r>
      <w:r w:rsidR="00726019" w:rsidRPr="00726019">
        <w:rPr>
          <w:rFonts w:ascii="Times New Roman" w:hAnsi="Times New Roman" w:cs="Times New Roman"/>
          <w:noProof/>
          <w:sz w:val="24"/>
          <w:szCs w:val="24"/>
        </w:rPr>
        <w:t>(Zhang &amp; Lupski, 2015)</w:t>
      </w:r>
      <w:r w:rsidR="00DD15D3">
        <w:rPr>
          <w:rFonts w:ascii="Times New Roman" w:hAnsi="Times New Roman" w:cs="Times New Roman"/>
          <w:sz w:val="24"/>
          <w:szCs w:val="24"/>
        </w:rPr>
        <w:fldChar w:fldCharType="end"/>
      </w:r>
      <w:r w:rsidR="00AF21DE">
        <w:rPr>
          <w:rFonts w:ascii="Times New Roman" w:hAnsi="Times New Roman" w:cs="Times New Roman"/>
          <w:sz w:val="24"/>
          <w:szCs w:val="24"/>
        </w:rPr>
        <w:t>.</w:t>
      </w:r>
    </w:p>
    <w:p w14:paraId="2437A9FB" w14:textId="77777777" w:rsidR="00FF30C1" w:rsidRDefault="00FF30C1" w:rsidP="00A44998">
      <w:pPr>
        <w:ind w:firstLine="720"/>
        <w:rPr>
          <w:rFonts w:ascii="Times New Roman" w:hAnsi="Times New Roman" w:cs="Times New Roman"/>
          <w:sz w:val="24"/>
          <w:szCs w:val="24"/>
        </w:rPr>
      </w:pPr>
    </w:p>
    <w:p w14:paraId="0680D189" w14:textId="77777777" w:rsidR="00FF30C1" w:rsidRDefault="00FF30C1" w:rsidP="00A44998">
      <w:pPr>
        <w:ind w:firstLine="720"/>
        <w:rPr>
          <w:rFonts w:ascii="Times New Roman" w:hAnsi="Times New Roman" w:cs="Times New Roman"/>
          <w:sz w:val="24"/>
          <w:szCs w:val="24"/>
        </w:rPr>
      </w:pPr>
    </w:p>
    <w:p w14:paraId="16F335F6" w14:textId="77777777" w:rsidR="00FF30C1" w:rsidRPr="00FF30C1" w:rsidRDefault="001E6070" w:rsidP="00FF30C1">
      <w:pPr>
        <w:ind w:firstLine="720"/>
        <w:jc w:val="center"/>
        <w:rPr>
          <w:rFonts w:ascii="Times New Roman" w:hAnsi="Times New Roman" w:cs="Times New Roman"/>
          <w:b/>
          <w:sz w:val="24"/>
          <w:szCs w:val="24"/>
        </w:rPr>
      </w:pPr>
      <w:r w:rsidRPr="00FF30C1">
        <w:rPr>
          <w:rFonts w:ascii="Times New Roman" w:hAnsi="Times New Roman" w:cs="Times New Roman"/>
          <w:b/>
          <w:sz w:val="24"/>
          <w:szCs w:val="24"/>
        </w:rPr>
        <w:lastRenderedPageBreak/>
        <w:t>Conclusion</w:t>
      </w:r>
    </w:p>
    <w:p w14:paraId="0B69D2E5" w14:textId="77777777" w:rsidR="00A44998" w:rsidRPr="00626177" w:rsidRDefault="001E6070" w:rsidP="00A44998">
      <w:pPr>
        <w:ind w:firstLine="720"/>
        <w:rPr>
          <w:rFonts w:ascii="Times New Roman" w:hAnsi="Times New Roman" w:cs="Times New Roman"/>
          <w:sz w:val="24"/>
          <w:szCs w:val="24"/>
        </w:rPr>
      </w:pPr>
      <w:r w:rsidRPr="00626177">
        <w:rPr>
          <w:rFonts w:ascii="Times New Roman" w:hAnsi="Times New Roman" w:cs="Times New Roman"/>
          <w:sz w:val="24"/>
          <w:szCs w:val="24"/>
        </w:rPr>
        <w:t xml:space="preserve">Multiple environmental factors and </w:t>
      </w:r>
      <w:r w:rsidRPr="00626177">
        <w:rPr>
          <w:rFonts w:ascii="Times New Roman" w:hAnsi="Times New Roman" w:cs="Times New Roman"/>
          <w:color w:val="000000"/>
          <w:sz w:val="24"/>
          <w:szCs w:val="24"/>
          <w:shd w:val="clear" w:color="auto" w:fill="FFFFFF"/>
        </w:rPr>
        <w:t>susceptibility loci interact with each other and result in complex disorders. These are more prevalent in the general population, while Mendelian disorders having predictable inheritance patterns are comparatively rare and result from a single mutation in a gene that causes the disease. Incomplete penetrance and heterogeneity suggest that there is no absolute difference between common complex and Mendelian disorders and that there is a continuum between the two. Advances in research indicate that there are now many catalogs of susceptibility loci that contribute to common complex disorders and mutations resulting in Mendelian hereditary diseases, including those of the Genome-Wide Association Studies (GWAS) and the Online Mendelian Inheritance in Man (OMIM) Catalogue. Mendelian diseases are referred to as monogenic diseases, and complex diseases are referred to as polygenic disorders. Different genetic models are being utilized in studying these diseases. There are multiple genes found in humans that are also known now to occur in other organisms. Researchers can perform analysis on mice in which deletion or mutation of a diseases-associated gene has been carried out, after which a detailed analysis phenotypically of the mutant mice is carried out. It helps a great deal in unraveling the function of the corresponding gene in humans. Distinct</w:t>
      </w:r>
      <w:r w:rsidRPr="00626177">
        <w:rPr>
          <w:rFonts w:ascii="Times New Roman" w:hAnsi="Times New Roman" w:cs="Times New Roman"/>
          <w:sz w:val="24"/>
          <w:szCs w:val="24"/>
        </w:rPr>
        <w:t xml:space="preserve"> inheritance patterns including co-dominant, autosomal dominant, recessive, and X-linked (sex-linked) dominant or recessive hel</w:t>
      </w:r>
      <w:r>
        <w:rPr>
          <w:rFonts w:ascii="Times New Roman" w:hAnsi="Times New Roman" w:cs="Times New Roman"/>
          <w:sz w:val="24"/>
          <w:szCs w:val="24"/>
        </w:rPr>
        <w:t>p recognize mendelian disorders</w:t>
      </w:r>
      <w:r w:rsidR="00726019">
        <w:rPr>
          <w:rFonts w:ascii="Times New Roman" w:hAnsi="Times New Roman" w:cs="Times New Roman"/>
          <w:sz w:val="24"/>
          <w:szCs w:val="24"/>
        </w:rPr>
        <w:t xml:space="preserve"> </w:t>
      </w:r>
      <w:r w:rsidR="00DD15D3">
        <w:rPr>
          <w:rFonts w:ascii="Times New Roman" w:hAnsi="Times New Roman" w:cs="Times New Roman"/>
          <w:sz w:val="24"/>
          <w:szCs w:val="24"/>
        </w:rPr>
        <w:fldChar w:fldCharType="begin" w:fldLock="1"/>
      </w:r>
      <w:r w:rsidR="00726019">
        <w:rPr>
          <w:rFonts w:ascii="Times New Roman" w:hAnsi="Times New Roman" w:cs="Times New Roman"/>
          <w:sz w:val="24"/>
          <w:szCs w:val="24"/>
        </w:rPr>
        <w:instrText>ADDIN CSL_CITATION {"citationItems":[{"id":"ITEM-1","itemData":{"DOI":"10.1073/pnas.0709013104","ISSN":"00278424","PMID":"18040051","abstract":"Although the Human Genome Project was completed 4 years ago, the catalog of human protein-coding genes remains a matter of controversy. Current catalogs list a total of ≈24,500 putative protein-coding genes. It is broadly suspected that a large fraction of these entries are functionally meaningless ORFs present by chance in RNA transcripts, because they show no evidence of evolutionary conservation with mouse or dog. However, there is currently no scientific justification for excluding ORFs simply because they fail to show evolutionary conservation: the alternative hypothesis is that most of these ORFs are actually valid human genes that reflect gene innovation in the primate lineage or gene loss in the other lineages. Here, we reject this hypothesis by carefully analyzing the nonconserved ORFs - specifically, their properties in other primates. We show that the vast majority of these ORFs are random occurrences. The analysis yields, as a by-product, a major revision of the current human catalogs, cutting the number of protein-coding genes to ≈20,500. Specifically, it suggests that nonconserved ORFs should be added to the human gene catalog only if there is clear evidence of an encoded protein. It also provides a principled methodology for evaluating future proposed additions to the human gene catalog. Finally, the results indicate that there has been relatively little true innovation in mammalian protein-coding genes. © 2007 by The National Academy of Sciences of the USA.","author":[{"dropping-particle":"","family":"Clamp","given":"Michele","non-dropping-particle":"","parse-names":false,"suffix":""},{"dropping-particle":"","family":"Fry","given":"Ben","non-dropping-particle":"","parse-names":false,"suffix":""},{"dropping-particle":"","family":"Kamal","given":"Mike","non-dropping-particle":"","parse-names":false,"suffix":""},{"dropping-particle":"","family":"Xie","given":"Xiaohui","non-dropping-particle":"","parse-names":false,"suffix":""},{"dropping-particle":"","family":"Cuff","given":"James","non-dropping-particle":"","parse-names":false,"suffix":""},{"dropping-particle":"","family":"Lin","given":"Michael F.","non-dropping-particle":"","parse-names":false,"suffix":""},{"dropping-particle":"","family":"Kellis","given":"Manolis","non-dropping-particle":"","parse-names":false,"suffix":""},{"dropping-particle":"","family":"Lindblad-Toh","given":"Kerstin","non-dropping-particle":"","parse-names":false,"suffix":""},{"dropping-particle":"","family":"Lander","given":"Eric S.","non-dropping-particle":"","parse-names":false,"suffix":""}],"container-title":"Proceedings of the National Academy of Sciences of the United States of America","id":"ITEM-1","issue":"49","issued":{"date-parts":[["2007"]]},"page":"19428-19433","title":"Distinguishing protein-coding and noncoding genes in the human genome","type":"article-journal","volume":"104"},"uris":["http://www.mendeley.com/documents/?uuid=b1c119d5-593c-4ff1-b948-eb777c13ca3d"]}],"mendeley":{"formattedCitation":"(Clamp et al., 2007)","plainTextFormattedCitation":"(Clamp et al., 2007)","previouslyFormattedCitation":"(Clamp et al., 2007)"},"properties":{"noteIndex":0},"schema":"https://github.com/citation-style-language/schema/raw/master/csl-citation.json"}</w:instrText>
      </w:r>
      <w:r w:rsidR="00DD15D3">
        <w:rPr>
          <w:rFonts w:ascii="Times New Roman" w:hAnsi="Times New Roman" w:cs="Times New Roman"/>
          <w:sz w:val="24"/>
          <w:szCs w:val="24"/>
        </w:rPr>
        <w:fldChar w:fldCharType="separate"/>
      </w:r>
      <w:r w:rsidR="00726019" w:rsidRPr="00726019">
        <w:rPr>
          <w:rFonts w:ascii="Times New Roman" w:hAnsi="Times New Roman" w:cs="Times New Roman"/>
          <w:noProof/>
          <w:sz w:val="24"/>
          <w:szCs w:val="24"/>
        </w:rPr>
        <w:t>(Clamp et al., 2007)</w:t>
      </w:r>
      <w:r w:rsidR="00DD15D3">
        <w:rPr>
          <w:rFonts w:ascii="Times New Roman" w:hAnsi="Times New Roman" w:cs="Times New Roman"/>
          <w:sz w:val="24"/>
          <w:szCs w:val="24"/>
        </w:rPr>
        <w:fldChar w:fldCharType="end"/>
      </w:r>
      <w:r>
        <w:rPr>
          <w:rFonts w:ascii="Times New Roman" w:hAnsi="Times New Roman" w:cs="Times New Roman"/>
          <w:sz w:val="24"/>
          <w:szCs w:val="24"/>
        </w:rPr>
        <w:t>.</w:t>
      </w:r>
    </w:p>
    <w:p w14:paraId="75CC5B54" w14:textId="77777777" w:rsidR="00A44998" w:rsidRPr="00AF21DE" w:rsidRDefault="00A44998" w:rsidP="00A44998">
      <w:pPr>
        <w:ind w:firstLine="720"/>
        <w:rPr>
          <w:rFonts w:ascii="Times New Roman" w:hAnsi="Times New Roman" w:cs="Times New Roman"/>
          <w:sz w:val="24"/>
          <w:szCs w:val="24"/>
        </w:rPr>
      </w:pPr>
    </w:p>
    <w:p w14:paraId="3BD891F0" w14:textId="77777777" w:rsidR="00A526AA" w:rsidRDefault="001E6070">
      <w:pPr>
        <w:rPr>
          <w:rFonts w:ascii="Times New Roman" w:hAnsi="Times New Roman" w:cs="Times New Roman"/>
          <w:b/>
          <w:sz w:val="24"/>
          <w:szCs w:val="24"/>
        </w:rPr>
      </w:pPr>
      <w:r>
        <w:rPr>
          <w:rFonts w:ascii="Times New Roman" w:hAnsi="Times New Roman" w:cs="Times New Roman"/>
          <w:b/>
          <w:sz w:val="24"/>
          <w:szCs w:val="24"/>
        </w:rPr>
        <w:br w:type="page"/>
      </w:r>
    </w:p>
    <w:p w14:paraId="7E6377BB" w14:textId="77777777" w:rsidR="00D50009" w:rsidRDefault="001E6070" w:rsidP="00A526AA">
      <w:pPr>
        <w:jc w:val="center"/>
        <w:rPr>
          <w:rFonts w:ascii="Times New Roman" w:hAnsi="Times New Roman" w:cs="Times New Roman"/>
          <w:b/>
          <w:sz w:val="24"/>
          <w:szCs w:val="24"/>
        </w:rPr>
      </w:pPr>
      <w:r>
        <w:rPr>
          <w:rFonts w:ascii="Times New Roman" w:hAnsi="Times New Roman" w:cs="Times New Roman"/>
          <w:b/>
          <w:sz w:val="24"/>
          <w:szCs w:val="24"/>
        </w:rPr>
        <w:lastRenderedPageBreak/>
        <w:t>Reference List</w:t>
      </w:r>
    </w:p>
    <w:p w14:paraId="48F52F14" w14:textId="77777777" w:rsidR="005E4AE0" w:rsidRPr="005E4AE0" w:rsidRDefault="001E6070" w:rsidP="005E4AE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726019">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5E4AE0">
        <w:rPr>
          <w:rFonts w:ascii="Times New Roman" w:hAnsi="Times New Roman" w:cs="Times New Roman"/>
          <w:noProof/>
          <w:sz w:val="24"/>
          <w:szCs w:val="24"/>
        </w:rPr>
        <w:t xml:space="preserve">Clamp, M., Fry, B., Kamal, M., </w:t>
      </w:r>
      <w:r w:rsidR="00876840">
        <w:rPr>
          <w:rFonts w:ascii="Times New Roman" w:hAnsi="Times New Roman" w:cs="Times New Roman"/>
          <w:noProof/>
          <w:sz w:val="24"/>
          <w:szCs w:val="24"/>
        </w:rPr>
        <w:t>Xie, X., Cuff, J., Lin, M. F.</w:t>
      </w:r>
      <w:r w:rsidRPr="005E4AE0">
        <w:rPr>
          <w:rFonts w:ascii="Times New Roman" w:hAnsi="Times New Roman" w:cs="Times New Roman"/>
          <w:noProof/>
          <w:sz w:val="24"/>
          <w:szCs w:val="24"/>
        </w:rPr>
        <w:t xml:space="preserve"> Lander, E. S. Distinguishing protein-coding and noncoding genes in the human genome. </w:t>
      </w:r>
      <w:r w:rsidRPr="005E4AE0">
        <w:rPr>
          <w:rFonts w:ascii="Times New Roman" w:hAnsi="Times New Roman" w:cs="Times New Roman"/>
          <w:i/>
          <w:iCs/>
          <w:noProof/>
          <w:sz w:val="24"/>
          <w:szCs w:val="24"/>
        </w:rPr>
        <w:t>Proceedings of the National Academy of Sciences of the United States of America</w:t>
      </w:r>
      <w:r w:rsidRPr="005E4AE0">
        <w:rPr>
          <w:rFonts w:ascii="Times New Roman" w:hAnsi="Times New Roman" w:cs="Times New Roman"/>
          <w:noProof/>
          <w:sz w:val="24"/>
          <w:szCs w:val="24"/>
        </w:rPr>
        <w:t xml:space="preserve">, </w:t>
      </w:r>
      <w:r w:rsidRPr="005E4AE0">
        <w:rPr>
          <w:rFonts w:ascii="Times New Roman" w:hAnsi="Times New Roman" w:cs="Times New Roman"/>
          <w:i/>
          <w:iCs/>
          <w:noProof/>
          <w:sz w:val="24"/>
          <w:szCs w:val="24"/>
        </w:rPr>
        <w:t>104</w:t>
      </w:r>
      <w:r w:rsidRPr="005E4AE0">
        <w:rPr>
          <w:rFonts w:ascii="Times New Roman" w:hAnsi="Times New Roman" w:cs="Times New Roman"/>
          <w:noProof/>
          <w:sz w:val="24"/>
          <w:szCs w:val="24"/>
        </w:rPr>
        <w:t>(49), 19428–19433</w:t>
      </w:r>
      <w:r w:rsidR="001F374B">
        <w:rPr>
          <w:rFonts w:ascii="Times New Roman" w:hAnsi="Times New Roman" w:cs="Times New Roman"/>
          <w:noProof/>
          <w:sz w:val="24"/>
          <w:szCs w:val="24"/>
        </w:rPr>
        <w:t xml:space="preserve"> </w:t>
      </w:r>
      <w:r w:rsidR="001F374B" w:rsidRPr="005E4AE0">
        <w:rPr>
          <w:rFonts w:ascii="Times New Roman" w:hAnsi="Times New Roman" w:cs="Times New Roman"/>
          <w:noProof/>
          <w:sz w:val="24"/>
          <w:szCs w:val="24"/>
        </w:rPr>
        <w:t>(2007).</w:t>
      </w:r>
      <w:r w:rsidRPr="005E4AE0">
        <w:rPr>
          <w:rFonts w:ascii="Times New Roman" w:hAnsi="Times New Roman" w:cs="Times New Roman"/>
          <w:noProof/>
          <w:sz w:val="24"/>
          <w:szCs w:val="24"/>
        </w:rPr>
        <w:t xml:space="preserve"> </w:t>
      </w:r>
    </w:p>
    <w:p w14:paraId="011BECB5" w14:textId="77777777" w:rsidR="001F374B" w:rsidRDefault="001E6070" w:rsidP="005E4AE0">
      <w:pPr>
        <w:widowControl w:val="0"/>
        <w:autoSpaceDE w:val="0"/>
        <w:autoSpaceDN w:val="0"/>
        <w:adjustRightInd w:val="0"/>
        <w:spacing w:line="240" w:lineRule="auto"/>
        <w:ind w:left="480" w:hanging="480"/>
        <w:rPr>
          <w:rFonts w:ascii="Times New Roman" w:hAnsi="Times New Roman" w:cs="Times New Roman"/>
          <w:noProof/>
          <w:sz w:val="24"/>
          <w:szCs w:val="24"/>
        </w:rPr>
      </w:pPr>
      <w:r w:rsidRPr="005E4AE0">
        <w:rPr>
          <w:rFonts w:ascii="Times New Roman" w:hAnsi="Times New Roman" w:cs="Times New Roman"/>
          <w:noProof/>
          <w:sz w:val="24"/>
          <w:szCs w:val="24"/>
        </w:rPr>
        <w:t xml:space="preserve">Gloss, B. S., &amp; Dinger, M. E. Realizing the significance of noncoding functionality in clinical genomics. </w:t>
      </w:r>
      <w:r w:rsidRPr="005E4AE0">
        <w:rPr>
          <w:rFonts w:ascii="Times New Roman" w:hAnsi="Times New Roman" w:cs="Times New Roman"/>
          <w:i/>
          <w:iCs/>
          <w:noProof/>
          <w:sz w:val="24"/>
          <w:szCs w:val="24"/>
        </w:rPr>
        <w:t>Experimental and Molecular Medicine</w:t>
      </w:r>
      <w:r w:rsidRPr="005E4AE0">
        <w:rPr>
          <w:rFonts w:ascii="Times New Roman" w:hAnsi="Times New Roman" w:cs="Times New Roman"/>
          <w:noProof/>
          <w:sz w:val="24"/>
          <w:szCs w:val="24"/>
        </w:rPr>
        <w:t xml:space="preserve">, </w:t>
      </w:r>
      <w:r w:rsidRPr="005E4AE0">
        <w:rPr>
          <w:rFonts w:ascii="Times New Roman" w:hAnsi="Times New Roman" w:cs="Times New Roman"/>
          <w:i/>
          <w:iCs/>
          <w:noProof/>
          <w:sz w:val="24"/>
          <w:szCs w:val="24"/>
        </w:rPr>
        <w:t>50</w:t>
      </w:r>
      <w:r w:rsidRPr="005E4AE0">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5E4AE0">
        <w:rPr>
          <w:rFonts w:ascii="Times New Roman" w:hAnsi="Times New Roman" w:cs="Times New Roman"/>
          <w:noProof/>
          <w:sz w:val="24"/>
          <w:szCs w:val="24"/>
        </w:rPr>
        <w:t xml:space="preserve">(2018). </w:t>
      </w:r>
    </w:p>
    <w:p w14:paraId="27549873" w14:textId="77777777" w:rsidR="005E4AE0" w:rsidRPr="005E4AE0" w:rsidRDefault="001E6070" w:rsidP="005E4AE0">
      <w:pPr>
        <w:widowControl w:val="0"/>
        <w:autoSpaceDE w:val="0"/>
        <w:autoSpaceDN w:val="0"/>
        <w:adjustRightInd w:val="0"/>
        <w:spacing w:line="240" w:lineRule="auto"/>
        <w:ind w:left="480" w:hanging="480"/>
        <w:rPr>
          <w:rFonts w:ascii="Times New Roman" w:hAnsi="Times New Roman" w:cs="Times New Roman"/>
          <w:noProof/>
          <w:sz w:val="24"/>
          <w:szCs w:val="24"/>
        </w:rPr>
      </w:pPr>
      <w:r w:rsidRPr="005E4AE0">
        <w:rPr>
          <w:rFonts w:ascii="Times New Roman" w:hAnsi="Times New Roman" w:cs="Times New Roman"/>
          <w:noProof/>
          <w:sz w:val="24"/>
          <w:szCs w:val="24"/>
        </w:rPr>
        <w:t xml:space="preserve">Hrdlickova, B., de Almeida, R. C., Borek, Z., &amp; Withoff, S. Genetic variation in the non-coding genome: Involvement of micro-RNAs and long non-coding RNAs in disease. </w:t>
      </w:r>
      <w:r w:rsidRPr="005E4AE0">
        <w:rPr>
          <w:rFonts w:ascii="Times New Roman" w:hAnsi="Times New Roman" w:cs="Times New Roman"/>
          <w:i/>
          <w:iCs/>
          <w:noProof/>
          <w:sz w:val="24"/>
          <w:szCs w:val="24"/>
        </w:rPr>
        <w:t>Biochimica et Biophysica Acta - Molecular Basis of Disease</w:t>
      </w:r>
      <w:r w:rsidRPr="005E4AE0">
        <w:rPr>
          <w:rFonts w:ascii="Times New Roman" w:hAnsi="Times New Roman" w:cs="Times New Roman"/>
          <w:noProof/>
          <w:sz w:val="24"/>
          <w:szCs w:val="24"/>
        </w:rPr>
        <w:t xml:space="preserve">, </w:t>
      </w:r>
      <w:r w:rsidRPr="005E4AE0">
        <w:rPr>
          <w:rFonts w:ascii="Times New Roman" w:hAnsi="Times New Roman" w:cs="Times New Roman"/>
          <w:i/>
          <w:iCs/>
          <w:noProof/>
          <w:sz w:val="24"/>
          <w:szCs w:val="24"/>
        </w:rPr>
        <w:t>1842</w:t>
      </w:r>
      <w:r w:rsidRPr="005E4AE0">
        <w:rPr>
          <w:rFonts w:ascii="Times New Roman" w:hAnsi="Times New Roman" w:cs="Times New Roman"/>
          <w:noProof/>
          <w:sz w:val="24"/>
          <w:szCs w:val="24"/>
        </w:rPr>
        <w:t>(10), 1910–1922</w:t>
      </w:r>
      <w:r w:rsidR="001F374B">
        <w:rPr>
          <w:rFonts w:ascii="Times New Roman" w:hAnsi="Times New Roman" w:cs="Times New Roman"/>
          <w:noProof/>
          <w:sz w:val="24"/>
          <w:szCs w:val="24"/>
        </w:rPr>
        <w:t xml:space="preserve"> </w:t>
      </w:r>
      <w:r w:rsidR="001F374B" w:rsidRPr="005E4AE0">
        <w:rPr>
          <w:rFonts w:ascii="Times New Roman" w:hAnsi="Times New Roman" w:cs="Times New Roman"/>
          <w:noProof/>
          <w:sz w:val="24"/>
          <w:szCs w:val="24"/>
        </w:rPr>
        <w:t>(2014).</w:t>
      </w:r>
      <w:r w:rsidRPr="005E4AE0">
        <w:rPr>
          <w:rFonts w:ascii="Times New Roman" w:hAnsi="Times New Roman" w:cs="Times New Roman"/>
          <w:noProof/>
          <w:sz w:val="24"/>
          <w:szCs w:val="24"/>
        </w:rPr>
        <w:t xml:space="preserve">. </w:t>
      </w:r>
    </w:p>
    <w:p w14:paraId="73692C32" w14:textId="77777777" w:rsidR="001F374B" w:rsidRDefault="001E6070" w:rsidP="005E4AE0">
      <w:pPr>
        <w:widowControl w:val="0"/>
        <w:autoSpaceDE w:val="0"/>
        <w:autoSpaceDN w:val="0"/>
        <w:adjustRightInd w:val="0"/>
        <w:spacing w:line="240" w:lineRule="auto"/>
        <w:ind w:left="480" w:hanging="480"/>
        <w:rPr>
          <w:rFonts w:ascii="Times New Roman" w:hAnsi="Times New Roman" w:cs="Times New Roman"/>
          <w:noProof/>
          <w:sz w:val="24"/>
          <w:szCs w:val="24"/>
        </w:rPr>
      </w:pPr>
      <w:r w:rsidRPr="005E4AE0">
        <w:rPr>
          <w:rFonts w:ascii="Times New Roman" w:hAnsi="Times New Roman" w:cs="Times New Roman"/>
          <w:noProof/>
          <w:sz w:val="24"/>
          <w:szCs w:val="24"/>
        </w:rPr>
        <w:t xml:space="preserve">Spataro, N., Rodríguez, J. A., Navarro, A., &amp; Bosch, E. Properties of human disease genes and the role of genes linked to Mendelian disorders in complex disease aetiology. </w:t>
      </w:r>
      <w:r w:rsidRPr="005E4AE0">
        <w:rPr>
          <w:rFonts w:ascii="Times New Roman" w:hAnsi="Times New Roman" w:cs="Times New Roman"/>
          <w:i/>
          <w:iCs/>
          <w:noProof/>
          <w:sz w:val="24"/>
          <w:szCs w:val="24"/>
        </w:rPr>
        <w:t>Human Molecular Genetics</w:t>
      </w:r>
      <w:r w:rsidRPr="005E4AE0">
        <w:rPr>
          <w:rFonts w:ascii="Times New Roman" w:hAnsi="Times New Roman" w:cs="Times New Roman"/>
          <w:noProof/>
          <w:sz w:val="24"/>
          <w:szCs w:val="24"/>
        </w:rPr>
        <w:t xml:space="preserve">, </w:t>
      </w:r>
      <w:r w:rsidRPr="005E4AE0">
        <w:rPr>
          <w:rFonts w:ascii="Times New Roman" w:hAnsi="Times New Roman" w:cs="Times New Roman"/>
          <w:i/>
          <w:iCs/>
          <w:noProof/>
          <w:sz w:val="24"/>
          <w:szCs w:val="24"/>
        </w:rPr>
        <w:t>26</w:t>
      </w:r>
      <w:r w:rsidRPr="005E4AE0">
        <w:rPr>
          <w:rFonts w:ascii="Times New Roman" w:hAnsi="Times New Roman" w:cs="Times New Roman"/>
          <w:noProof/>
          <w:sz w:val="24"/>
          <w:szCs w:val="24"/>
        </w:rPr>
        <w:t>(3), 489–500</w:t>
      </w:r>
      <w:r>
        <w:rPr>
          <w:rFonts w:ascii="Times New Roman" w:hAnsi="Times New Roman" w:cs="Times New Roman"/>
          <w:noProof/>
          <w:sz w:val="24"/>
          <w:szCs w:val="24"/>
        </w:rPr>
        <w:t xml:space="preserve"> </w:t>
      </w:r>
      <w:r w:rsidRPr="005E4AE0">
        <w:rPr>
          <w:rFonts w:ascii="Times New Roman" w:hAnsi="Times New Roman" w:cs="Times New Roman"/>
          <w:noProof/>
          <w:sz w:val="24"/>
          <w:szCs w:val="24"/>
        </w:rPr>
        <w:t xml:space="preserve">(2017). </w:t>
      </w:r>
    </w:p>
    <w:p w14:paraId="24D17D41" w14:textId="77777777" w:rsidR="005E4AE0" w:rsidRPr="005E4AE0" w:rsidRDefault="001E6070" w:rsidP="005E4AE0">
      <w:pPr>
        <w:widowControl w:val="0"/>
        <w:autoSpaceDE w:val="0"/>
        <w:autoSpaceDN w:val="0"/>
        <w:adjustRightInd w:val="0"/>
        <w:spacing w:line="240" w:lineRule="auto"/>
        <w:ind w:left="480" w:hanging="480"/>
        <w:rPr>
          <w:rFonts w:ascii="Times New Roman" w:hAnsi="Times New Roman" w:cs="Times New Roman"/>
          <w:noProof/>
          <w:sz w:val="24"/>
          <w:szCs w:val="24"/>
        </w:rPr>
      </w:pPr>
      <w:r w:rsidRPr="005E4AE0">
        <w:rPr>
          <w:rFonts w:ascii="Times New Roman" w:hAnsi="Times New Roman" w:cs="Times New Roman"/>
          <w:noProof/>
          <w:sz w:val="24"/>
          <w:szCs w:val="24"/>
        </w:rPr>
        <w:t xml:space="preserve">Thomas, P. D., &amp; Kejariwal, A. Coding single-nucleotide polymorphisms associated with complex vs. Mendelian disease: Evolutionary evidence for differences in molecular effects. </w:t>
      </w:r>
      <w:r w:rsidRPr="005E4AE0">
        <w:rPr>
          <w:rFonts w:ascii="Times New Roman" w:hAnsi="Times New Roman" w:cs="Times New Roman"/>
          <w:i/>
          <w:iCs/>
          <w:noProof/>
          <w:sz w:val="24"/>
          <w:szCs w:val="24"/>
        </w:rPr>
        <w:t>Proceedings of the National Academy of Sciences of the United States of America</w:t>
      </w:r>
      <w:r w:rsidRPr="005E4AE0">
        <w:rPr>
          <w:rFonts w:ascii="Times New Roman" w:hAnsi="Times New Roman" w:cs="Times New Roman"/>
          <w:noProof/>
          <w:sz w:val="24"/>
          <w:szCs w:val="24"/>
        </w:rPr>
        <w:t xml:space="preserve">, </w:t>
      </w:r>
      <w:r w:rsidRPr="005E4AE0">
        <w:rPr>
          <w:rFonts w:ascii="Times New Roman" w:hAnsi="Times New Roman" w:cs="Times New Roman"/>
          <w:i/>
          <w:iCs/>
          <w:noProof/>
          <w:sz w:val="24"/>
          <w:szCs w:val="24"/>
        </w:rPr>
        <w:t>101</w:t>
      </w:r>
      <w:r w:rsidRPr="005E4AE0">
        <w:rPr>
          <w:rFonts w:ascii="Times New Roman" w:hAnsi="Times New Roman" w:cs="Times New Roman"/>
          <w:noProof/>
          <w:sz w:val="24"/>
          <w:szCs w:val="24"/>
        </w:rPr>
        <w:t>(43), 15398–15403</w:t>
      </w:r>
      <w:r w:rsidR="001F374B">
        <w:rPr>
          <w:rFonts w:ascii="Times New Roman" w:hAnsi="Times New Roman" w:cs="Times New Roman"/>
          <w:noProof/>
          <w:sz w:val="24"/>
          <w:szCs w:val="24"/>
        </w:rPr>
        <w:t xml:space="preserve"> </w:t>
      </w:r>
      <w:r w:rsidR="001F374B" w:rsidRPr="005E4AE0">
        <w:rPr>
          <w:rFonts w:ascii="Times New Roman" w:hAnsi="Times New Roman" w:cs="Times New Roman"/>
          <w:noProof/>
          <w:sz w:val="24"/>
          <w:szCs w:val="24"/>
        </w:rPr>
        <w:t>(2004)</w:t>
      </w:r>
      <w:r w:rsidRPr="005E4AE0">
        <w:rPr>
          <w:rFonts w:ascii="Times New Roman" w:hAnsi="Times New Roman" w:cs="Times New Roman"/>
          <w:noProof/>
          <w:sz w:val="24"/>
          <w:szCs w:val="24"/>
        </w:rPr>
        <w:t xml:space="preserve">. </w:t>
      </w:r>
    </w:p>
    <w:p w14:paraId="13BEE4E2" w14:textId="77777777" w:rsidR="005E4AE0" w:rsidRPr="005E4AE0" w:rsidRDefault="001E6070" w:rsidP="005E4AE0">
      <w:pPr>
        <w:widowControl w:val="0"/>
        <w:autoSpaceDE w:val="0"/>
        <w:autoSpaceDN w:val="0"/>
        <w:adjustRightInd w:val="0"/>
        <w:spacing w:line="240" w:lineRule="auto"/>
        <w:ind w:left="480" w:hanging="480"/>
        <w:rPr>
          <w:rFonts w:ascii="Times New Roman" w:hAnsi="Times New Roman" w:cs="Times New Roman"/>
          <w:noProof/>
          <w:sz w:val="24"/>
        </w:rPr>
      </w:pPr>
      <w:r>
        <w:rPr>
          <w:rFonts w:ascii="Times New Roman" w:hAnsi="Times New Roman" w:cs="Times New Roman"/>
          <w:noProof/>
          <w:sz w:val="24"/>
          <w:szCs w:val="24"/>
        </w:rPr>
        <w:t>Zhang, F., &amp; Lupski, J. R.</w:t>
      </w:r>
      <w:r w:rsidRPr="005E4AE0">
        <w:rPr>
          <w:rFonts w:ascii="Times New Roman" w:hAnsi="Times New Roman" w:cs="Times New Roman"/>
          <w:noProof/>
          <w:sz w:val="24"/>
          <w:szCs w:val="24"/>
        </w:rPr>
        <w:t xml:space="preserve"> Non-coding genetic variants in human disease. </w:t>
      </w:r>
      <w:r w:rsidRPr="005E4AE0">
        <w:rPr>
          <w:rFonts w:ascii="Times New Roman" w:hAnsi="Times New Roman" w:cs="Times New Roman"/>
          <w:i/>
          <w:iCs/>
          <w:noProof/>
          <w:sz w:val="24"/>
          <w:szCs w:val="24"/>
        </w:rPr>
        <w:t>Human Molecular Genetics</w:t>
      </w:r>
      <w:r w:rsidRPr="005E4AE0">
        <w:rPr>
          <w:rFonts w:ascii="Times New Roman" w:hAnsi="Times New Roman" w:cs="Times New Roman"/>
          <w:noProof/>
          <w:sz w:val="24"/>
          <w:szCs w:val="24"/>
        </w:rPr>
        <w:t xml:space="preserve">, </w:t>
      </w:r>
      <w:r w:rsidRPr="005E4AE0">
        <w:rPr>
          <w:rFonts w:ascii="Times New Roman" w:hAnsi="Times New Roman" w:cs="Times New Roman"/>
          <w:i/>
          <w:iCs/>
          <w:noProof/>
          <w:sz w:val="24"/>
          <w:szCs w:val="24"/>
        </w:rPr>
        <w:t>24</w:t>
      </w:r>
      <w:r w:rsidRPr="005E4AE0">
        <w:rPr>
          <w:rFonts w:ascii="Times New Roman" w:hAnsi="Times New Roman" w:cs="Times New Roman"/>
          <w:noProof/>
          <w:sz w:val="24"/>
          <w:szCs w:val="24"/>
        </w:rPr>
        <w:t>(R1), R102–R110</w:t>
      </w:r>
      <w:r w:rsidR="001F374B">
        <w:rPr>
          <w:rFonts w:ascii="Times New Roman" w:hAnsi="Times New Roman" w:cs="Times New Roman"/>
          <w:noProof/>
          <w:sz w:val="24"/>
          <w:szCs w:val="24"/>
        </w:rPr>
        <w:t xml:space="preserve"> </w:t>
      </w:r>
      <w:r w:rsidR="001F374B" w:rsidRPr="005E4AE0">
        <w:rPr>
          <w:rFonts w:ascii="Times New Roman" w:hAnsi="Times New Roman" w:cs="Times New Roman"/>
          <w:noProof/>
          <w:sz w:val="24"/>
          <w:szCs w:val="24"/>
        </w:rPr>
        <w:t>(2015)</w:t>
      </w:r>
      <w:r w:rsidRPr="005E4AE0">
        <w:rPr>
          <w:rFonts w:ascii="Times New Roman" w:hAnsi="Times New Roman" w:cs="Times New Roman"/>
          <w:noProof/>
          <w:sz w:val="24"/>
          <w:szCs w:val="24"/>
        </w:rPr>
        <w:t xml:space="preserve">. </w:t>
      </w:r>
    </w:p>
    <w:p w14:paraId="1D5F6368" w14:textId="77777777" w:rsidR="00A526AA" w:rsidRPr="00A526AA" w:rsidRDefault="001E6070" w:rsidP="005E4AE0">
      <w:pPr>
        <w:widowControl w:val="0"/>
        <w:autoSpaceDE w:val="0"/>
        <w:autoSpaceDN w:val="0"/>
        <w:adjustRightInd w:val="0"/>
        <w:spacing w:line="240" w:lineRule="auto"/>
        <w:ind w:left="480" w:hanging="480"/>
        <w:rPr>
          <w:rFonts w:ascii="Times New Roman" w:hAnsi="Times New Roman" w:cs="Times New Roman"/>
          <w:b/>
          <w:sz w:val="24"/>
          <w:szCs w:val="24"/>
        </w:rPr>
      </w:pPr>
      <w:r>
        <w:rPr>
          <w:rFonts w:ascii="Times New Roman" w:hAnsi="Times New Roman" w:cs="Times New Roman"/>
          <w:b/>
          <w:sz w:val="24"/>
          <w:szCs w:val="24"/>
        </w:rPr>
        <w:fldChar w:fldCharType="end"/>
      </w:r>
    </w:p>
    <w:sectPr w:rsidR="00A526AA" w:rsidRPr="00A526AA" w:rsidSect="004E6E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E060" w14:textId="77777777" w:rsidR="00DB7AA4" w:rsidRDefault="00DB7AA4">
      <w:pPr>
        <w:spacing w:after="0" w:line="240" w:lineRule="auto"/>
      </w:pPr>
      <w:r>
        <w:separator/>
      </w:r>
    </w:p>
  </w:endnote>
  <w:endnote w:type="continuationSeparator" w:id="0">
    <w:p w14:paraId="180EB123" w14:textId="77777777" w:rsidR="00DB7AA4" w:rsidRDefault="00DB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DD76" w14:textId="77777777" w:rsidR="00DB7AA4" w:rsidRDefault="00DB7AA4">
      <w:pPr>
        <w:spacing w:after="0" w:line="240" w:lineRule="auto"/>
      </w:pPr>
      <w:r>
        <w:separator/>
      </w:r>
    </w:p>
  </w:footnote>
  <w:footnote w:type="continuationSeparator" w:id="0">
    <w:p w14:paraId="1DC94726" w14:textId="77777777" w:rsidR="00DB7AA4" w:rsidRDefault="00DB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601438"/>
      <w:docPartObj>
        <w:docPartGallery w:val="Page Numbers (Top of Page)"/>
        <w:docPartUnique/>
      </w:docPartObj>
    </w:sdtPr>
    <w:sdtEndPr/>
    <w:sdtContent>
      <w:p w14:paraId="0D5AEA84" w14:textId="77777777" w:rsidR="00DB4212" w:rsidRDefault="001E6070">
        <w:pPr>
          <w:pStyle w:val="Header"/>
          <w:jc w:val="right"/>
        </w:pPr>
        <w:r>
          <w:fldChar w:fldCharType="begin"/>
        </w:r>
        <w:r>
          <w:instrText xml:space="preserve"> PAGE   \* MERGEFORMAT </w:instrText>
        </w:r>
        <w:r>
          <w:fldChar w:fldCharType="separate"/>
        </w:r>
        <w:r w:rsidR="00977C99">
          <w:rPr>
            <w:noProof/>
          </w:rPr>
          <w:t>3</w:t>
        </w:r>
        <w:r>
          <w:rPr>
            <w:noProof/>
          </w:rPr>
          <w:fldChar w:fldCharType="end"/>
        </w:r>
      </w:p>
    </w:sdtContent>
  </w:sdt>
  <w:p w14:paraId="73E37782" w14:textId="77777777" w:rsidR="00DB4212" w:rsidRDefault="00DB4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20"/>
    <w:rsid w:val="00035B70"/>
    <w:rsid w:val="000D7A51"/>
    <w:rsid w:val="000F4DF4"/>
    <w:rsid w:val="00137E99"/>
    <w:rsid w:val="001A2856"/>
    <w:rsid w:val="001C70D7"/>
    <w:rsid w:val="001D211D"/>
    <w:rsid w:val="001E5962"/>
    <w:rsid w:val="001E6070"/>
    <w:rsid w:val="001F374B"/>
    <w:rsid w:val="00261CFC"/>
    <w:rsid w:val="00304736"/>
    <w:rsid w:val="0037562D"/>
    <w:rsid w:val="00397280"/>
    <w:rsid w:val="003B35B2"/>
    <w:rsid w:val="003F6920"/>
    <w:rsid w:val="004432C7"/>
    <w:rsid w:val="004E6E78"/>
    <w:rsid w:val="005E4AE0"/>
    <w:rsid w:val="005F7A6C"/>
    <w:rsid w:val="00626177"/>
    <w:rsid w:val="006B0D49"/>
    <w:rsid w:val="006D11C8"/>
    <w:rsid w:val="006D1EF5"/>
    <w:rsid w:val="00726019"/>
    <w:rsid w:val="00777CCB"/>
    <w:rsid w:val="00784713"/>
    <w:rsid w:val="007D1C22"/>
    <w:rsid w:val="007E43B1"/>
    <w:rsid w:val="007E7C69"/>
    <w:rsid w:val="008332DB"/>
    <w:rsid w:val="008359C1"/>
    <w:rsid w:val="008417B7"/>
    <w:rsid w:val="00870D15"/>
    <w:rsid w:val="00876840"/>
    <w:rsid w:val="00883B54"/>
    <w:rsid w:val="00977C99"/>
    <w:rsid w:val="009B0BE4"/>
    <w:rsid w:val="009C4DB7"/>
    <w:rsid w:val="009D59CF"/>
    <w:rsid w:val="00A307F6"/>
    <w:rsid w:val="00A44998"/>
    <w:rsid w:val="00A526AA"/>
    <w:rsid w:val="00A76514"/>
    <w:rsid w:val="00AD0D6A"/>
    <w:rsid w:val="00AF21DE"/>
    <w:rsid w:val="00B449B7"/>
    <w:rsid w:val="00B51283"/>
    <w:rsid w:val="00B66D16"/>
    <w:rsid w:val="00BB1C25"/>
    <w:rsid w:val="00BE29C8"/>
    <w:rsid w:val="00C37E61"/>
    <w:rsid w:val="00D50009"/>
    <w:rsid w:val="00D62A88"/>
    <w:rsid w:val="00D8204A"/>
    <w:rsid w:val="00DB173F"/>
    <w:rsid w:val="00DB4212"/>
    <w:rsid w:val="00DB7AA4"/>
    <w:rsid w:val="00DD15D3"/>
    <w:rsid w:val="00DD21E5"/>
    <w:rsid w:val="00E17EFA"/>
    <w:rsid w:val="00E417EF"/>
    <w:rsid w:val="00E54226"/>
    <w:rsid w:val="00F006F2"/>
    <w:rsid w:val="00FF30C1"/>
    <w:rsid w:val="00FF3A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EBCB30"/>
  <w15:docId w15:val="{152B329C-0749-9244-9E97-44DFA121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EF"/>
    <w:rPr>
      <w:color w:val="0000FF"/>
      <w:u w:val="single"/>
    </w:rPr>
  </w:style>
  <w:style w:type="character" w:styleId="Emphasis">
    <w:name w:val="Emphasis"/>
    <w:basedOn w:val="DefaultParagraphFont"/>
    <w:uiPriority w:val="20"/>
    <w:qFormat/>
    <w:rsid w:val="006D11C8"/>
    <w:rPr>
      <w:i/>
      <w:iCs/>
    </w:rPr>
  </w:style>
  <w:style w:type="character" w:styleId="Strong">
    <w:name w:val="Strong"/>
    <w:basedOn w:val="DefaultParagraphFont"/>
    <w:uiPriority w:val="22"/>
    <w:qFormat/>
    <w:rsid w:val="007D1C22"/>
    <w:rPr>
      <w:b/>
      <w:bCs/>
    </w:rPr>
  </w:style>
  <w:style w:type="paragraph" w:styleId="Header">
    <w:name w:val="header"/>
    <w:basedOn w:val="Normal"/>
    <w:link w:val="HeaderChar"/>
    <w:uiPriority w:val="99"/>
    <w:unhideWhenUsed/>
    <w:rsid w:val="00DB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212"/>
  </w:style>
  <w:style w:type="paragraph" w:styleId="Footer">
    <w:name w:val="footer"/>
    <w:basedOn w:val="Normal"/>
    <w:link w:val="FooterChar"/>
    <w:uiPriority w:val="99"/>
    <w:semiHidden/>
    <w:unhideWhenUsed/>
    <w:rsid w:val="00DB42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images/PX0000Q4_PRESENTATION.jpeg" TargetMode="External"/><Relationship Id="rId3" Type="http://schemas.openxmlformats.org/officeDocument/2006/relationships/settings" Target="settings.xml"/><Relationship Id="rId7" Type="http://schemas.openxmlformats.org/officeDocument/2006/relationships/hyperlink" Target="https://medlineplus.gov/images/PX0000HK_PRESENTATION.jp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4BD30A-7608-4640-9B72-1B6BB02D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Fatima Ali</cp:lastModifiedBy>
  <cp:revision>2</cp:revision>
  <dcterms:created xsi:type="dcterms:W3CDTF">2021-03-17T01:42:00Z</dcterms:created>
  <dcterms:modified xsi:type="dcterms:W3CDTF">2021-03-17T01:42:00Z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ae804e84-0bb0-381c-b5da-01468813eccd</vt:lpwstr>
  </property>
</Properties>
</file>