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29B22" w14:textId="35BBFC78" w:rsidR="00047973" w:rsidRDefault="004F3D01">
      <w:r>
        <w:t xml:space="preserve">Workplace Ethics This assignment will give you the opportunity to choose an article and then write about the ethical implications and the impact of the events that are described. Read and reflect on one of the following articles. Can Ad Copy Be False but not Misleading? If so, Is That OK? Write a paper in which you: Analyze the following questions associated with your chosen article, and discuss them using concepts you learned in this course. What ideals, effects, and consequences are at stake? Have any moral rights been violated? What would a Utilitarian recommend? What would a Kantian recommend? Explain your rationale for each of your answers for your chosen article, with supporting evidence. This course requires the use of Strayer Writing Standards. For assistance and information, please refer to the Strayer Writing Standards link in the left-hand menu of your course. Check with your professor for any additional instructions. The specific course learning outcomes associated with this assignment are: Evaluate the ethical implications and impact of the events of selected business situations using predominant ethical theories and concepts. Part 2 This week we are covering materials in Chapter 9, pages 326–360, regarding workplace environment. Privacy is an important part of our daily lives. For example, as a student you should be aware of the Family Rights and Privacy Act (FERPA), which is a federal law protecting school records. Another </w:t>
      </w:r>
      <w:proofErr w:type="spellStart"/>
      <w:r>
        <w:t>well known</w:t>
      </w:r>
      <w:proofErr w:type="spellEnd"/>
      <w:r>
        <w:t xml:space="preserve"> federal privacy act, Health Insurance Portability and Accountability Act (HIPAA), protects your health information. It is obvious that a large number of individuals take for granted that their personal information will be safe and secure when doing business with small or large companies. However, over the past five years, security breaches have become a common occurrence. There are rules and regulations that keep employee records, such as social security numbers, work evaluations and other pertinent information secure. All of these rules and regulations tend to benefit the employee or individual, but what about the company?</w:t>
      </w:r>
    </w:p>
    <w:sectPr w:rsidR="0004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01"/>
    <w:rsid w:val="00047973"/>
    <w:rsid w:val="004F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99081"/>
  <w15:chartTrackingRefBased/>
  <w15:docId w15:val="{EEFE8C62-9289-4F76-8565-B2204B8B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2021-02-17T19:48:00Z</dcterms:created>
  <dcterms:modified xsi:type="dcterms:W3CDTF">2021-02-17T19:53:00Z</dcterms:modified>
</cp:coreProperties>
</file>